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D45E" w14:textId="77777777" w:rsidR="007B69DA" w:rsidRDefault="00D27D20" w:rsidP="00157235">
      <w:pPr>
        <w:pStyle w:val="Heading1"/>
        <w:jc w:val="center"/>
        <w:rPr>
          <w:color w:val="auto"/>
        </w:rPr>
      </w:pPr>
      <w:r w:rsidRPr="00157235">
        <w:rPr>
          <w:color w:val="auto"/>
        </w:rPr>
        <w:t>Energy Audit Grant Programme</w:t>
      </w:r>
    </w:p>
    <w:p w14:paraId="3433D8DD" w14:textId="77777777" w:rsidR="00C6362F" w:rsidRDefault="00C6362F" w:rsidP="00D27D20">
      <w:pPr>
        <w:jc w:val="center"/>
        <w:rPr>
          <w:b/>
        </w:rPr>
      </w:pPr>
    </w:p>
    <w:p w14:paraId="44137166" w14:textId="77777777" w:rsidR="00D27D20" w:rsidRPr="000A1E25" w:rsidRDefault="00D27D20" w:rsidP="00D27D20">
      <w:pPr>
        <w:jc w:val="center"/>
        <w:rPr>
          <w:b/>
        </w:rPr>
      </w:pPr>
      <w:r w:rsidRPr="000A1E25">
        <w:rPr>
          <w:b/>
        </w:rPr>
        <w:t xml:space="preserve">CONTRACT FOR </w:t>
      </w:r>
      <w:r>
        <w:rPr>
          <w:b/>
        </w:rPr>
        <w:t>ENERGY AUDIT</w:t>
      </w:r>
      <w:r w:rsidRPr="000A1E25">
        <w:rPr>
          <w:b/>
        </w:rPr>
        <w:t xml:space="preserve"> SERVICES</w:t>
      </w:r>
    </w:p>
    <w:p w14:paraId="38F22B19" w14:textId="77777777" w:rsidR="00B85D7B" w:rsidRDefault="00D27D20" w:rsidP="00B85D7B">
      <w:pPr>
        <w:pStyle w:val="NoSpacing"/>
      </w:pPr>
      <w:r w:rsidRPr="000A1E25">
        <w:t xml:space="preserve">THIS </w:t>
      </w:r>
      <w:r>
        <w:t>CONTRACT</w:t>
      </w:r>
      <w:r w:rsidRPr="000A1E25">
        <w:t xml:space="preserve"> (“</w:t>
      </w:r>
      <w:r>
        <w:t>the CONTRACT</w:t>
      </w:r>
      <w:r w:rsidRPr="000A1E25">
        <w:t xml:space="preserve">”) is entered into this </w:t>
      </w:r>
      <w:r w:rsidRPr="00C6362F">
        <w:t>____</w:t>
      </w:r>
      <w:r>
        <w:t xml:space="preserve"> </w:t>
      </w:r>
      <w:r w:rsidRPr="00E02B03">
        <w:rPr>
          <w:i/>
          <w:color w:val="000000"/>
        </w:rPr>
        <w:t>day of</w:t>
      </w:r>
      <w:r>
        <w:rPr>
          <w:i/>
          <w:color w:val="000000"/>
        </w:rPr>
        <w:t xml:space="preserve"> </w:t>
      </w:r>
      <w:r w:rsidRPr="00C6362F">
        <w:rPr>
          <w:i/>
          <w:color w:val="000000"/>
        </w:rPr>
        <w:t>________________</w:t>
      </w:r>
      <w:r>
        <w:t xml:space="preserve">, by and between </w:t>
      </w:r>
    </w:p>
    <w:p w14:paraId="3D6C3E24" w14:textId="77777777" w:rsidR="00C6362F" w:rsidRDefault="00C6362F" w:rsidP="00B85D7B">
      <w:pPr>
        <w:pStyle w:val="NoSpacing"/>
      </w:pPr>
    </w:p>
    <w:p w14:paraId="7C98BFAB" w14:textId="77777777" w:rsidR="00B85D7B" w:rsidRDefault="00B85D7B" w:rsidP="00B85D7B">
      <w:pPr>
        <w:pStyle w:val="NoSpacing"/>
      </w:pPr>
      <w:r>
        <w:t xml:space="preserve">____________________________________ </w:t>
      </w:r>
      <w:r>
        <w:rPr>
          <w:i/>
        </w:rPr>
        <w:t xml:space="preserve">incorporated under the Companies Act and having </w:t>
      </w:r>
      <w:r w:rsidRPr="000A1E25">
        <w:t xml:space="preserve">its </w:t>
      </w:r>
    </w:p>
    <w:p w14:paraId="0AFE0619" w14:textId="77777777" w:rsidR="00B85D7B" w:rsidRDefault="00B85D7B" w:rsidP="00B85D7B">
      <w:pPr>
        <w:pStyle w:val="NoSpacing"/>
        <w:rPr>
          <w:i/>
        </w:rPr>
      </w:pPr>
      <w:r w:rsidRPr="00D27D20">
        <w:rPr>
          <w:b/>
        </w:rPr>
        <w:t>&lt;</w:t>
      </w:r>
      <w:r w:rsidRPr="00D27D20">
        <w:rPr>
          <w:b/>
          <w:i/>
        </w:rPr>
        <w:t>Insert Name of Applicants Company here&gt;</w:t>
      </w:r>
      <w:r>
        <w:rPr>
          <w:i/>
        </w:rPr>
        <w:t xml:space="preserve"> </w:t>
      </w:r>
    </w:p>
    <w:p w14:paraId="4E3CB40A" w14:textId="77777777" w:rsidR="00B85D7B" w:rsidRDefault="00B85D7B" w:rsidP="00B85D7B">
      <w:pPr>
        <w:pStyle w:val="NoSpacing"/>
        <w:rPr>
          <w:i/>
        </w:rPr>
      </w:pPr>
    </w:p>
    <w:p w14:paraId="09D3BE00" w14:textId="77777777" w:rsidR="00B85D7B" w:rsidRDefault="00B85D7B" w:rsidP="00B85D7B">
      <w:pPr>
        <w:pStyle w:val="NoSpacing"/>
      </w:pPr>
      <w:r>
        <w:t>principal place of business at _________________________________ (hereinafter called “the Client”)</w:t>
      </w:r>
    </w:p>
    <w:p w14:paraId="1B2CBBBA" w14:textId="77777777" w:rsidR="00B85D7B" w:rsidRDefault="00B85D7B" w:rsidP="00D27D20">
      <w:pPr>
        <w:tabs>
          <w:tab w:val="left" w:pos="720"/>
          <w:tab w:val="right" w:leader="dot" w:pos="8640"/>
        </w:tabs>
      </w:pPr>
      <w:r>
        <w:rPr>
          <w:b/>
        </w:rPr>
        <w:t xml:space="preserve">                                                    </w:t>
      </w:r>
      <w:r w:rsidR="00D27D20" w:rsidRPr="00D27D20">
        <w:rPr>
          <w:b/>
        </w:rPr>
        <w:t>&lt;</w:t>
      </w:r>
      <w:r w:rsidR="00D27D20" w:rsidRPr="00D27D20">
        <w:rPr>
          <w:b/>
          <w:i/>
        </w:rPr>
        <w:t>Insert Address of Company here&gt;</w:t>
      </w:r>
      <w:r w:rsidR="00D27D20" w:rsidRPr="000A1E25">
        <w:t xml:space="preserve"> </w:t>
      </w:r>
    </w:p>
    <w:p w14:paraId="1E2A8B1D" w14:textId="77777777" w:rsidR="00B85D7B" w:rsidRDefault="00D27D20" w:rsidP="00B85D7B">
      <w:pPr>
        <w:pStyle w:val="NoSpacing"/>
      </w:pPr>
      <w:r w:rsidRPr="000A1E25">
        <w:t>and</w:t>
      </w:r>
      <w:r>
        <w:t xml:space="preserve"> </w:t>
      </w:r>
      <w:r w:rsidR="00B85D7B">
        <w:t xml:space="preserve">___________________________________ a </w:t>
      </w:r>
      <w:proofErr w:type="gramStart"/>
      <w:r w:rsidR="00B85D7B">
        <w:t>Consultant</w:t>
      </w:r>
      <w:proofErr w:type="gramEnd"/>
      <w:r w:rsidR="00B85D7B">
        <w:t xml:space="preserve"> h</w:t>
      </w:r>
      <w:r w:rsidR="00B85D7B" w:rsidRPr="000A1E25">
        <w:t xml:space="preserve">aving </w:t>
      </w:r>
      <w:r w:rsidR="00B85D7B">
        <w:t>his</w:t>
      </w:r>
      <w:r w:rsidR="00B85D7B" w:rsidRPr="000A1E25">
        <w:t xml:space="preserve"> principal office located at</w:t>
      </w:r>
    </w:p>
    <w:p w14:paraId="6127A862" w14:textId="77777777" w:rsidR="00B85D7B" w:rsidRDefault="00B85D7B" w:rsidP="00D27D20">
      <w:pPr>
        <w:tabs>
          <w:tab w:val="left" w:pos="720"/>
          <w:tab w:val="right" w:leader="dot" w:pos="8640"/>
        </w:tabs>
        <w:rPr>
          <w:i/>
        </w:rPr>
      </w:pPr>
      <w:r>
        <w:rPr>
          <w:b/>
          <w:i/>
        </w:rPr>
        <w:t xml:space="preserve">       </w:t>
      </w:r>
      <w:r w:rsidR="00D27D20" w:rsidRPr="00D27D20">
        <w:rPr>
          <w:b/>
          <w:i/>
        </w:rPr>
        <w:t>&lt;Insert name of energy auditor/firm here&gt;</w:t>
      </w:r>
      <w:r w:rsidR="00D27D20">
        <w:rPr>
          <w:i/>
        </w:rPr>
        <w:t xml:space="preserve"> </w:t>
      </w:r>
    </w:p>
    <w:p w14:paraId="49739111" w14:textId="77777777" w:rsidR="00B85D7B" w:rsidRDefault="00B85D7B" w:rsidP="00B85D7B">
      <w:pPr>
        <w:pStyle w:val="NoSpacing"/>
      </w:pPr>
      <w:r>
        <w:t xml:space="preserve">______________________________________ </w:t>
      </w:r>
      <w:r>
        <w:rPr>
          <w:i/>
        </w:rPr>
        <w:t>(</w:t>
      </w:r>
      <w:r w:rsidRPr="00FD5209">
        <w:t>hereinafter called</w:t>
      </w:r>
      <w:r>
        <w:rPr>
          <w:i/>
        </w:rPr>
        <w:t xml:space="preserve"> “the Consultant”).</w:t>
      </w:r>
    </w:p>
    <w:p w14:paraId="71910E5E" w14:textId="77777777" w:rsidR="00D27D20" w:rsidRDefault="00D27D20" w:rsidP="00D27D20">
      <w:pPr>
        <w:tabs>
          <w:tab w:val="left" w:pos="720"/>
          <w:tab w:val="right" w:leader="dot" w:pos="8640"/>
        </w:tabs>
        <w:rPr>
          <w:i/>
        </w:rPr>
      </w:pPr>
      <w:r w:rsidRPr="00D27D20">
        <w:rPr>
          <w:b/>
          <w:i/>
        </w:rPr>
        <w:t>&lt;Insert address of energy auditor/firm here&gt;</w:t>
      </w:r>
      <w:r>
        <w:rPr>
          <w:i/>
        </w:rPr>
        <w:t xml:space="preserve"> </w:t>
      </w:r>
    </w:p>
    <w:p w14:paraId="64E11A24" w14:textId="77777777" w:rsidR="00D27D20" w:rsidRPr="007020A5" w:rsidRDefault="00D27D20" w:rsidP="00D27D20">
      <w:pPr>
        <w:tabs>
          <w:tab w:val="left" w:pos="720"/>
          <w:tab w:val="right" w:leader="dot" w:pos="8640"/>
        </w:tabs>
      </w:pPr>
      <w:r w:rsidRPr="007020A5">
        <w:t>WHEREAS,</w:t>
      </w:r>
    </w:p>
    <w:p w14:paraId="2AB4C9CC" w14:textId="77777777" w:rsidR="00D27D20" w:rsidRDefault="00D27D20" w:rsidP="00D27D20">
      <w:pPr>
        <w:numPr>
          <w:ilvl w:val="0"/>
          <w:numId w:val="1"/>
        </w:numPr>
        <w:tabs>
          <w:tab w:val="left" w:pos="1440"/>
          <w:tab w:val="right" w:leader="dot" w:pos="8640"/>
        </w:tabs>
        <w:spacing w:after="0" w:line="240" w:lineRule="auto"/>
      </w:pPr>
      <w:r w:rsidRPr="007020A5">
        <w:t>The Client wishes to have the Consultant perform the Services</w:t>
      </w:r>
    </w:p>
    <w:p w14:paraId="74AE4E1B" w14:textId="77777777" w:rsidR="00D27D20" w:rsidRDefault="00D27D20" w:rsidP="00D27D20">
      <w:pPr>
        <w:tabs>
          <w:tab w:val="right" w:leader="dot" w:pos="1170"/>
        </w:tabs>
        <w:spacing w:after="0" w:line="240" w:lineRule="auto"/>
        <w:ind w:left="1440"/>
      </w:pPr>
    </w:p>
    <w:p w14:paraId="5DF74816" w14:textId="77777777" w:rsidR="00B85D7B" w:rsidRPr="00B85D7B" w:rsidRDefault="00D27D20" w:rsidP="00D27D20">
      <w:pPr>
        <w:numPr>
          <w:ilvl w:val="0"/>
          <w:numId w:val="3"/>
        </w:numPr>
        <w:tabs>
          <w:tab w:val="right" w:leader="dot" w:pos="1170"/>
        </w:tabs>
        <w:spacing w:after="0" w:line="240" w:lineRule="auto"/>
        <w:ind w:left="1440" w:hanging="450"/>
      </w:pPr>
      <w:r w:rsidRPr="007020A5">
        <w:t xml:space="preserve">Conduct a Level 2 </w:t>
      </w:r>
      <w:r w:rsidRPr="007020A5">
        <w:rPr>
          <w:color w:val="000000"/>
        </w:rPr>
        <w:t xml:space="preserve">Energy Audit on </w:t>
      </w:r>
      <w:r w:rsidR="00B85D7B">
        <w:rPr>
          <w:color w:val="000000"/>
        </w:rPr>
        <w:t xml:space="preserve">____________________________________ having </w:t>
      </w:r>
    </w:p>
    <w:p w14:paraId="72954B95" w14:textId="77777777" w:rsidR="00B85D7B" w:rsidRDefault="00B85D7B" w:rsidP="00B85D7B">
      <w:pPr>
        <w:tabs>
          <w:tab w:val="right" w:leader="dot" w:pos="1170"/>
        </w:tabs>
        <w:spacing w:after="0" w:line="240" w:lineRule="auto"/>
        <w:ind w:left="1440"/>
        <w:rPr>
          <w:b/>
          <w:i/>
        </w:rPr>
      </w:pPr>
      <w:r>
        <w:rPr>
          <w:i/>
          <w:color w:val="000000"/>
        </w:rPr>
        <w:t xml:space="preserve">                                                             </w:t>
      </w:r>
      <w:r w:rsidR="00CC7B91">
        <w:rPr>
          <w:i/>
          <w:color w:val="000000"/>
        </w:rPr>
        <w:t xml:space="preserve"> </w:t>
      </w:r>
      <w:r w:rsidR="00D27D20" w:rsidRPr="00B85D7B">
        <w:rPr>
          <w:b/>
        </w:rPr>
        <w:t>&lt;</w:t>
      </w:r>
      <w:r w:rsidR="00D27D20" w:rsidRPr="00B85D7B">
        <w:rPr>
          <w:b/>
          <w:i/>
        </w:rPr>
        <w:t>Insert Name of Applicants Company here&gt;</w:t>
      </w:r>
      <w:r w:rsidR="00D27D20">
        <w:rPr>
          <w:b/>
          <w:i/>
        </w:rPr>
        <w:t xml:space="preserve"> </w:t>
      </w:r>
    </w:p>
    <w:p w14:paraId="648179EE" w14:textId="77777777" w:rsidR="00B85D7B" w:rsidRDefault="00B85D7B" w:rsidP="00B85D7B">
      <w:pPr>
        <w:tabs>
          <w:tab w:val="right" w:leader="dot" w:pos="1170"/>
        </w:tabs>
        <w:spacing w:after="0" w:line="240" w:lineRule="auto"/>
        <w:ind w:left="1440"/>
        <w:rPr>
          <w:color w:val="000000"/>
        </w:rPr>
      </w:pPr>
      <w:r>
        <w:t>i</w:t>
      </w:r>
      <w:r w:rsidRPr="00B85D7B">
        <w:t xml:space="preserve">ts </w:t>
      </w:r>
      <w:r w:rsidR="00D27D20" w:rsidRPr="007020A5">
        <w:rPr>
          <w:color w:val="000000"/>
        </w:rPr>
        <w:t xml:space="preserve">principal place of business at </w:t>
      </w:r>
      <w:r>
        <w:rPr>
          <w:color w:val="000000"/>
        </w:rPr>
        <w:t>_</w:t>
      </w:r>
      <w:r w:rsidR="00CC7B91">
        <w:rPr>
          <w:color w:val="000000"/>
        </w:rPr>
        <w:t>_</w:t>
      </w:r>
      <w:r>
        <w:rPr>
          <w:color w:val="000000"/>
        </w:rPr>
        <w:t xml:space="preserve">____________________________________ </w:t>
      </w:r>
    </w:p>
    <w:p w14:paraId="562F8164" w14:textId="77777777" w:rsidR="00CC7B91" w:rsidRPr="00CC7B91" w:rsidRDefault="00D27D20" w:rsidP="00CC7B91">
      <w:pPr>
        <w:pStyle w:val="NoSpacing"/>
        <w:ind w:left="2925" w:firstLine="1395"/>
        <w:rPr>
          <w:b/>
          <w:i/>
          <w:color w:val="000000"/>
        </w:rPr>
      </w:pPr>
      <w:r w:rsidRPr="00CC7B91">
        <w:rPr>
          <w:b/>
        </w:rPr>
        <w:t>&lt;</w:t>
      </w:r>
      <w:r w:rsidRPr="00CC7B91">
        <w:rPr>
          <w:b/>
          <w:i/>
        </w:rPr>
        <w:t>Insert Address of Applicants Company here&gt;</w:t>
      </w:r>
      <w:r w:rsidRPr="00CC7B91">
        <w:rPr>
          <w:b/>
          <w:i/>
          <w:color w:val="000000"/>
        </w:rPr>
        <w:t xml:space="preserve">, </w:t>
      </w:r>
    </w:p>
    <w:p w14:paraId="7783C2AD" w14:textId="77777777" w:rsidR="00CC7B91" w:rsidRDefault="00D27D20" w:rsidP="00CC7B91">
      <w:pPr>
        <w:pStyle w:val="NoSpacing"/>
        <w:ind w:left="1440"/>
      </w:pPr>
      <w:r w:rsidRPr="007020A5">
        <w:rPr>
          <w:i/>
        </w:rPr>
        <w:t>(</w:t>
      </w:r>
      <w:proofErr w:type="gramStart"/>
      <w:r w:rsidRPr="007020A5">
        <w:t>hereinafter</w:t>
      </w:r>
      <w:proofErr w:type="gramEnd"/>
      <w:r w:rsidRPr="007020A5">
        <w:t xml:space="preserve"> called</w:t>
      </w:r>
      <w:r w:rsidRPr="007020A5">
        <w:rPr>
          <w:i/>
        </w:rPr>
        <w:t xml:space="preserve"> “the </w:t>
      </w:r>
      <w:r>
        <w:rPr>
          <w:i/>
        </w:rPr>
        <w:t>Client</w:t>
      </w:r>
      <w:r w:rsidRPr="007020A5">
        <w:rPr>
          <w:i/>
        </w:rPr>
        <w:t>”).</w:t>
      </w:r>
      <w:r w:rsidR="00B85D7B">
        <w:rPr>
          <w:i/>
        </w:rPr>
        <w:t xml:space="preserve"> </w:t>
      </w:r>
      <w:r w:rsidR="00B85D7B" w:rsidRPr="00B85D7B">
        <w:t>H</w:t>
      </w:r>
      <w:r w:rsidRPr="007020A5">
        <w:t xml:space="preserve">ereinafter referred to as “the Services” which are </w:t>
      </w:r>
    </w:p>
    <w:p w14:paraId="14D04F87" w14:textId="77777777" w:rsidR="00D27D20" w:rsidRDefault="00D27D20" w:rsidP="00CC7B91">
      <w:pPr>
        <w:pStyle w:val="NoSpacing"/>
        <w:ind w:left="1440"/>
      </w:pPr>
      <w:r w:rsidRPr="007020A5">
        <w:t xml:space="preserve">more particularly described in Annex A attached hereto. </w:t>
      </w:r>
    </w:p>
    <w:p w14:paraId="16879815" w14:textId="77777777" w:rsidR="00D27D20" w:rsidRPr="007020A5" w:rsidRDefault="00D27D20" w:rsidP="00D27D20">
      <w:pPr>
        <w:pStyle w:val="NoSpacing"/>
      </w:pPr>
    </w:p>
    <w:p w14:paraId="6AE20D48" w14:textId="77777777" w:rsidR="00D27D20" w:rsidRDefault="00D27D20" w:rsidP="00D27D20">
      <w:pPr>
        <w:numPr>
          <w:ilvl w:val="0"/>
          <w:numId w:val="1"/>
        </w:numPr>
        <w:tabs>
          <w:tab w:val="left" w:pos="1440"/>
        </w:tabs>
        <w:spacing w:line="240" w:lineRule="auto"/>
        <w:jc w:val="both"/>
      </w:pPr>
      <w:r w:rsidRPr="007020A5">
        <w:t xml:space="preserve">The Consultant, has represented to the Client that it has the required professional skills, and personnel and technical resources, </w:t>
      </w:r>
    </w:p>
    <w:p w14:paraId="7D247113" w14:textId="77777777" w:rsidR="00D27D20" w:rsidRDefault="00D27D20" w:rsidP="00D27D20">
      <w:pPr>
        <w:tabs>
          <w:tab w:val="left" w:pos="1440"/>
        </w:tabs>
        <w:ind w:left="720"/>
        <w:jc w:val="both"/>
      </w:pPr>
      <w:r>
        <w:t xml:space="preserve">the Consultant </w:t>
      </w:r>
      <w:r w:rsidRPr="007020A5">
        <w:t xml:space="preserve">has agreed to provide the Services on the terms and conditions set forth in this </w:t>
      </w:r>
      <w:proofErr w:type="gramStart"/>
      <w:r w:rsidRPr="007020A5">
        <w:t>Contract;</w:t>
      </w:r>
      <w:proofErr w:type="gramEnd"/>
    </w:p>
    <w:p w14:paraId="7A12D1B9" w14:textId="77777777" w:rsidR="00182433" w:rsidRDefault="00182433" w:rsidP="00182433">
      <w:pPr>
        <w:jc w:val="both"/>
      </w:pPr>
      <w:r>
        <w:t xml:space="preserve">DEFINITIONS </w:t>
      </w:r>
    </w:p>
    <w:p w14:paraId="3F048EBB" w14:textId="77777777" w:rsidR="00182433" w:rsidRDefault="00182433" w:rsidP="00182433">
      <w:pPr>
        <w:jc w:val="both"/>
      </w:pPr>
      <w:r>
        <w:t xml:space="preserve">The following definitions shall apply to this Agreement </w:t>
      </w:r>
    </w:p>
    <w:tbl>
      <w:tblPr>
        <w:tblW w:w="9450" w:type="dxa"/>
        <w:tblInd w:w="18" w:type="dxa"/>
        <w:tblLook w:val="0000" w:firstRow="0" w:lastRow="0" w:firstColumn="0" w:lastColumn="0" w:noHBand="0" w:noVBand="0"/>
      </w:tblPr>
      <w:tblGrid>
        <w:gridCol w:w="2340"/>
        <w:gridCol w:w="7110"/>
      </w:tblGrid>
      <w:tr w:rsidR="00182433" w14:paraId="2076E106" w14:textId="77777777" w:rsidTr="00182433">
        <w:trPr>
          <w:trHeight w:val="1790"/>
        </w:trPr>
        <w:tc>
          <w:tcPr>
            <w:tcW w:w="2340" w:type="dxa"/>
          </w:tcPr>
          <w:p w14:paraId="2CE484C2" w14:textId="77777777" w:rsidR="00182433" w:rsidRDefault="00182433" w:rsidP="00182433">
            <w:pPr>
              <w:numPr>
                <w:ilvl w:val="0"/>
                <w:numId w:val="4"/>
              </w:numPr>
              <w:spacing w:line="240" w:lineRule="auto"/>
              <w:ind w:left="495"/>
            </w:pPr>
            <w:r>
              <w:t>“</w:t>
            </w:r>
            <w:r w:rsidRPr="00707CB2">
              <w:rPr>
                <w:b/>
              </w:rPr>
              <w:t>Level 2 Energy Audit</w:t>
            </w:r>
            <w:r>
              <w:t>”</w:t>
            </w:r>
            <w:r>
              <w:tab/>
            </w:r>
          </w:p>
          <w:p w14:paraId="55C5E4BC" w14:textId="77777777" w:rsidR="00182433" w:rsidRDefault="00182433" w:rsidP="00182433">
            <w:pPr>
              <w:spacing w:line="240" w:lineRule="auto"/>
              <w:ind w:left="495"/>
            </w:pPr>
          </w:p>
        </w:tc>
        <w:tc>
          <w:tcPr>
            <w:tcW w:w="7110" w:type="dxa"/>
          </w:tcPr>
          <w:p w14:paraId="23E4ED78" w14:textId="77777777" w:rsidR="00182433" w:rsidRDefault="00182433" w:rsidP="00182433">
            <w:pPr>
              <w:spacing w:line="240" w:lineRule="auto"/>
              <w:jc w:val="both"/>
            </w:pPr>
            <w:r>
              <w:t>A comprehensive assessment of the energy usage of a facility. This assessment will review the mechanical and electrical systems, give details of building systems, measure key operating parameters, prepare an energy use breakdown, prioritize, measure and estimate implementation costs and prepare a financial evaluation</w:t>
            </w:r>
          </w:p>
        </w:tc>
      </w:tr>
      <w:tr w:rsidR="00182433" w14:paraId="4DE78779" w14:textId="77777777" w:rsidTr="00182433">
        <w:trPr>
          <w:trHeight w:val="1250"/>
        </w:trPr>
        <w:tc>
          <w:tcPr>
            <w:tcW w:w="2340" w:type="dxa"/>
          </w:tcPr>
          <w:p w14:paraId="0BA36126" w14:textId="77777777" w:rsidR="00182433" w:rsidRDefault="00182433" w:rsidP="00157235">
            <w:pPr>
              <w:numPr>
                <w:ilvl w:val="0"/>
                <w:numId w:val="4"/>
              </w:numPr>
              <w:spacing w:line="240" w:lineRule="auto"/>
              <w:ind w:left="495"/>
            </w:pPr>
            <w:r>
              <w:rPr>
                <w:b/>
              </w:rPr>
              <w:lastRenderedPageBreak/>
              <w:t>“Energy Audit Report</w:t>
            </w:r>
            <w:r w:rsidR="00157235">
              <w:rPr>
                <w:b/>
              </w:rPr>
              <w:t>”</w:t>
            </w:r>
          </w:p>
        </w:tc>
        <w:tc>
          <w:tcPr>
            <w:tcW w:w="7110" w:type="dxa"/>
          </w:tcPr>
          <w:p w14:paraId="15D2AA9A" w14:textId="77777777" w:rsidR="00182433" w:rsidRDefault="00182433" w:rsidP="00157235">
            <w:pPr>
              <w:spacing w:line="240" w:lineRule="auto"/>
              <w:jc w:val="both"/>
            </w:pPr>
            <w:r w:rsidRPr="00FC7CA4">
              <w:t xml:space="preserve">This </w:t>
            </w:r>
            <w:r>
              <w:t xml:space="preserve">report shall show the current energy usage of the </w:t>
            </w:r>
            <w:r w:rsidR="00157235">
              <w:t>Client’s</w:t>
            </w:r>
            <w:r>
              <w:t xml:space="preserve"> facility and will detail the identified energy saving measures which are recommended to the Client by the Consultant to reduce energy costs.</w:t>
            </w:r>
          </w:p>
        </w:tc>
      </w:tr>
    </w:tbl>
    <w:p w14:paraId="46450945" w14:textId="77777777" w:rsidR="00D27D20" w:rsidRDefault="00D27D20"/>
    <w:p w14:paraId="61816D83" w14:textId="77777777" w:rsidR="00993201" w:rsidRDefault="00993201" w:rsidP="00182433">
      <w:pPr>
        <w:jc w:val="both"/>
      </w:pPr>
    </w:p>
    <w:p w14:paraId="3D532570" w14:textId="77777777" w:rsidR="00182433" w:rsidRDefault="00182433" w:rsidP="00182433">
      <w:pPr>
        <w:jc w:val="both"/>
      </w:pPr>
      <w:r w:rsidRPr="007020A5">
        <w:t>NOW THEREFORE IT IS HEREBY AGREED as follows:</w:t>
      </w:r>
    </w:p>
    <w:p w14:paraId="39D01447" w14:textId="77777777" w:rsidR="00182433" w:rsidRDefault="00182433"/>
    <w:tbl>
      <w:tblPr>
        <w:tblW w:w="9288" w:type="dxa"/>
        <w:tblLayout w:type="fixed"/>
        <w:tblLook w:val="0000" w:firstRow="0" w:lastRow="0" w:firstColumn="0" w:lastColumn="0" w:noHBand="0" w:noVBand="0"/>
      </w:tblPr>
      <w:tblGrid>
        <w:gridCol w:w="2178"/>
        <w:gridCol w:w="7110"/>
      </w:tblGrid>
      <w:tr w:rsidR="00D27D20" w:rsidRPr="000A1E25" w14:paraId="13BF3758" w14:textId="77777777" w:rsidTr="00E11379">
        <w:tc>
          <w:tcPr>
            <w:tcW w:w="2178" w:type="dxa"/>
          </w:tcPr>
          <w:p w14:paraId="7EA6B26B" w14:textId="77777777" w:rsidR="00D27D20" w:rsidRPr="000A1E25" w:rsidRDefault="00D27D20" w:rsidP="00E11379">
            <w:pPr>
              <w:tabs>
                <w:tab w:val="left" w:pos="360"/>
              </w:tabs>
              <w:jc w:val="both"/>
              <w:rPr>
                <w:b/>
              </w:rPr>
            </w:pPr>
            <w:r w:rsidRPr="000A1E25">
              <w:rPr>
                <w:b/>
              </w:rPr>
              <w:t>1.</w:t>
            </w:r>
            <w:r w:rsidRPr="000A1E25">
              <w:rPr>
                <w:b/>
              </w:rPr>
              <w:tab/>
              <w:t>Services</w:t>
            </w:r>
          </w:p>
        </w:tc>
        <w:tc>
          <w:tcPr>
            <w:tcW w:w="7110" w:type="dxa"/>
          </w:tcPr>
          <w:p w14:paraId="5C17AFC6" w14:textId="77777777" w:rsidR="00D27D20" w:rsidRPr="000A1E25" w:rsidRDefault="00D27D20" w:rsidP="00E11379">
            <w:pPr>
              <w:ind w:left="702" w:hanging="702"/>
              <w:jc w:val="both"/>
            </w:pPr>
            <w:r w:rsidRPr="000A1E25">
              <w:t>(</w:t>
            </w:r>
            <w:proofErr w:type="spellStart"/>
            <w:r w:rsidRPr="000A1E25">
              <w:t>i</w:t>
            </w:r>
            <w:proofErr w:type="spellEnd"/>
            <w:r w:rsidRPr="000A1E25">
              <w:t>)</w:t>
            </w:r>
            <w:r w:rsidRPr="000A1E25">
              <w:tab/>
              <w:t xml:space="preserve">The Consultant shall perform the </w:t>
            </w:r>
            <w:r>
              <w:t>S</w:t>
            </w:r>
            <w:r w:rsidRPr="000A1E25">
              <w:t xml:space="preserve">ervices </w:t>
            </w:r>
            <w:r>
              <w:t>and shall submit the Client’s</w:t>
            </w:r>
            <w:r w:rsidRPr="000A1E25">
              <w:t xml:space="preserve"> reports in the form and within the time periods specified in Annex </w:t>
            </w:r>
            <w:r>
              <w:t>B</w:t>
            </w:r>
            <w:r w:rsidRPr="000A1E25">
              <w:t>, “Consultant’s Reporting Obligations.”</w:t>
            </w:r>
          </w:p>
        </w:tc>
      </w:tr>
      <w:tr w:rsidR="00D27D20" w:rsidRPr="000A1E25" w14:paraId="6C41722D" w14:textId="77777777" w:rsidTr="00E11379">
        <w:tc>
          <w:tcPr>
            <w:tcW w:w="2178" w:type="dxa"/>
          </w:tcPr>
          <w:p w14:paraId="29BADA7A" w14:textId="77777777" w:rsidR="00D27D20" w:rsidRPr="00723F50" w:rsidRDefault="00D27D20" w:rsidP="00E11379">
            <w:pPr>
              <w:pStyle w:val="Subtitulos"/>
              <w:keepNext w:val="0"/>
              <w:tabs>
                <w:tab w:val="left" w:pos="360"/>
              </w:tabs>
              <w:spacing w:before="0" w:after="0"/>
              <w:rPr>
                <w:rFonts w:asciiTheme="minorHAnsi" w:eastAsiaTheme="minorHAnsi" w:hAnsiTheme="minorHAnsi" w:cstheme="minorBidi"/>
                <w:sz w:val="22"/>
                <w:szCs w:val="22"/>
                <w:lang w:val="en-US"/>
              </w:rPr>
            </w:pPr>
            <w:r w:rsidRPr="00723F50">
              <w:rPr>
                <w:rFonts w:asciiTheme="minorHAnsi" w:eastAsiaTheme="minorHAnsi" w:hAnsiTheme="minorHAnsi" w:cstheme="minorBidi"/>
                <w:sz w:val="22"/>
                <w:szCs w:val="22"/>
                <w:lang w:val="en-US"/>
              </w:rPr>
              <w:t>2.</w:t>
            </w:r>
            <w:r w:rsidRPr="00723F50">
              <w:rPr>
                <w:rFonts w:asciiTheme="minorHAnsi" w:eastAsiaTheme="minorHAnsi" w:hAnsiTheme="minorHAnsi" w:cstheme="minorBidi"/>
                <w:sz w:val="22"/>
                <w:szCs w:val="22"/>
                <w:lang w:val="en-US"/>
              </w:rPr>
              <w:tab/>
              <w:t>Term</w:t>
            </w:r>
          </w:p>
        </w:tc>
        <w:tc>
          <w:tcPr>
            <w:tcW w:w="7110" w:type="dxa"/>
          </w:tcPr>
          <w:p w14:paraId="005C33F2" w14:textId="77777777" w:rsidR="00D27D20" w:rsidRPr="00D92E7F" w:rsidRDefault="00D27D20" w:rsidP="00D27D20">
            <w:pPr>
              <w:tabs>
                <w:tab w:val="left" w:pos="1260"/>
              </w:tabs>
              <w:jc w:val="both"/>
              <w:rPr>
                <w:b/>
              </w:rPr>
            </w:pPr>
            <w:r>
              <w:t xml:space="preserve">Subject to the provisions of Clause 15 </w:t>
            </w:r>
            <w:r w:rsidRPr="000A1E25">
              <w:t>The Consultant shall perform the Services during the period commencing</w:t>
            </w:r>
            <w:r>
              <w:t xml:space="preserve"> </w:t>
            </w:r>
            <w:r w:rsidR="00157235" w:rsidRPr="00157235">
              <w:t xml:space="preserve">____ </w:t>
            </w:r>
            <w:r w:rsidR="00157235" w:rsidRPr="00157235">
              <w:rPr>
                <w:i/>
                <w:color w:val="000000"/>
              </w:rPr>
              <w:t>day of ________________</w:t>
            </w:r>
            <w:r w:rsidR="00157235" w:rsidRPr="00157235">
              <w:t>,</w:t>
            </w:r>
            <w:r w:rsidR="00157235">
              <w:t xml:space="preserve"> </w:t>
            </w:r>
            <w:r>
              <w:rPr>
                <w:b/>
              </w:rPr>
              <w:t xml:space="preserve"> </w:t>
            </w:r>
            <w:r>
              <w:t>a</w:t>
            </w:r>
            <w:r w:rsidRPr="000A1E25">
              <w:t>nd continuing through</w:t>
            </w:r>
            <w:r>
              <w:t xml:space="preserve"> </w:t>
            </w:r>
            <w:r w:rsidR="00157235" w:rsidRPr="00157235">
              <w:t xml:space="preserve">____ </w:t>
            </w:r>
            <w:r w:rsidR="00157235" w:rsidRPr="00157235">
              <w:rPr>
                <w:i/>
                <w:color w:val="000000"/>
              </w:rPr>
              <w:t>day of ________________</w:t>
            </w:r>
            <w:r w:rsidR="00157235" w:rsidRPr="00157235">
              <w:t>,</w:t>
            </w:r>
          </w:p>
        </w:tc>
      </w:tr>
      <w:tr w:rsidR="00D27D20" w:rsidRPr="000A1E25" w14:paraId="6A64069A" w14:textId="77777777" w:rsidTr="00E11379">
        <w:tc>
          <w:tcPr>
            <w:tcW w:w="2178" w:type="dxa"/>
          </w:tcPr>
          <w:p w14:paraId="25C60915" w14:textId="77777777" w:rsidR="00D27D20" w:rsidRPr="00723F50" w:rsidRDefault="00D27D20" w:rsidP="00E11379">
            <w:pPr>
              <w:pStyle w:val="Subtitulos"/>
              <w:keepNext w:val="0"/>
              <w:tabs>
                <w:tab w:val="left" w:pos="360"/>
              </w:tabs>
              <w:spacing w:before="0" w:after="0"/>
              <w:rPr>
                <w:rFonts w:asciiTheme="minorHAnsi" w:eastAsiaTheme="minorHAnsi" w:hAnsiTheme="minorHAnsi" w:cstheme="minorBidi"/>
                <w:sz w:val="22"/>
                <w:szCs w:val="22"/>
                <w:lang w:val="en-US"/>
              </w:rPr>
            </w:pPr>
            <w:r w:rsidRPr="00723F50">
              <w:rPr>
                <w:rFonts w:asciiTheme="minorHAnsi" w:eastAsiaTheme="minorHAnsi" w:hAnsiTheme="minorHAnsi" w:cstheme="minorBidi"/>
                <w:sz w:val="22"/>
                <w:szCs w:val="22"/>
                <w:lang w:val="en-US"/>
              </w:rPr>
              <w:t>3.</w:t>
            </w:r>
            <w:r w:rsidRPr="00723F50">
              <w:rPr>
                <w:rFonts w:asciiTheme="minorHAnsi" w:eastAsiaTheme="minorHAnsi" w:hAnsiTheme="minorHAnsi" w:cstheme="minorBidi"/>
                <w:sz w:val="22"/>
                <w:szCs w:val="22"/>
                <w:lang w:val="en-US"/>
              </w:rPr>
              <w:tab/>
              <w:t>Payment</w:t>
            </w:r>
          </w:p>
        </w:tc>
        <w:tc>
          <w:tcPr>
            <w:tcW w:w="7110" w:type="dxa"/>
          </w:tcPr>
          <w:p w14:paraId="39573FAC" w14:textId="77777777" w:rsidR="00D27D20" w:rsidRPr="000A1E25" w:rsidRDefault="00D27D20" w:rsidP="00E11379">
            <w:pPr>
              <w:jc w:val="both"/>
            </w:pPr>
            <w:r w:rsidRPr="000A1E25">
              <w:t>A.</w:t>
            </w:r>
            <w:r w:rsidRPr="000A1E25">
              <w:tab/>
            </w:r>
            <w:r w:rsidRPr="000A1E25">
              <w:rPr>
                <w:u w:val="single"/>
              </w:rPr>
              <w:t>Ceiling</w:t>
            </w:r>
          </w:p>
          <w:p w14:paraId="6332898A" w14:textId="77777777" w:rsidR="00182433" w:rsidRDefault="00D27D20" w:rsidP="00157235">
            <w:pPr>
              <w:ind w:left="702" w:hanging="702"/>
            </w:pPr>
            <w:r w:rsidRPr="000A1E25">
              <w:tab/>
              <w:t xml:space="preserve">For Services rendered pursuant to Annex A, the </w:t>
            </w:r>
            <w:r w:rsidR="00157235">
              <w:t xml:space="preserve">amount to </w:t>
            </w:r>
            <w:r w:rsidRPr="000A1E25">
              <w:t>the Consultant</w:t>
            </w:r>
            <w:r w:rsidR="00157235">
              <w:t xml:space="preserve"> shall not exceed </w:t>
            </w:r>
            <w:r>
              <w:t>__________________________</w:t>
            </w:r>
            <w:r w:rsidR="00723F50">
              <w:t>________</w:t>
            </w:r>
            <w:r>
              <w:t>___</w:t>
            </w:r>
            <w:r w:rsidR="00157235">
              <w:t>_____</w:t>
            </w:r>
            <w:r w:rsidR="00723F50">
              <w:t>Jamaican Dollars</w:t>
            </w:r>
            <w:r>
              <w:t xml:space="preserve"> (J$_____</w:t>
            </w:r>
            <w:r w:rsidR="00157235">
              <w:t>__</w:t>
            </w:r>
            <w:r w:rsidR="00993201">
              <w:t>_</w:t>
            </w:r>
            <w:r w:rsidR="00157235">
              <w:t>__</w:t>
            </w:r>
            <w:r>
              <w:t xml:space="preserve">___). </w:t>
            </w:r>
          </w:p>
          <w:p w14:paraId="24D36E18" w14:textId="77777777" w:rsidR="00D27D20" w:rsidRDefault="00D27D20" w:rsidP="00E11379">
            <w:pPr>
              <w:ind w:left="702" w:hanging="702"/>
              <w:jc w:val="both"/>
            </w:pPr>
            <w:r>
              <w:t>Any taxes payable by the Consultant shall be the sole responsibility of the Consultant.</w:t>
            </w:r>
          </w:p>
          <w:p w14:paraId="5E3344F7" w14:textId="77777777" w:rsidR="00D27D20" w:rsidRPr="000A1E25" w:rsidRDefault="00D27D20" w:rsidP="00E11379">
            <w:pPr>
              <w:keepNext/>
              <w:keepLines/>
              <w:jc w:val="both"/>
            </w:pPr>
            <w:r w:rsidRPr="000A1E25">
              <w:t>B.</w:t>
            </w:r>
            <w:r w:rsidRPr="000A1E25">
              <w:tab/>
            </w:r>
            <w:r w:rsidRPr="000A1E25">
              <w:rPr>
                <w:u w:val="single"/>
              </w:rPr>
              <w:t>Schedule of Payments</w:t>
            </w:r>
          </w:p>
          <w:p w14:paraId="6FE9A50C" w14:textId="77777777" w:rsidR="00D27D20" w:rsidRPr="000A1E25" w:rsidRDefault="00D27D20" w:rsidP="00E11379">
            <w:pPr>
              <w:keepNext/>
              <w:keepLines/>
              <w:jc w:val="both"/>
            </w:pPr>
            <w:r w:rsidRPr="000A1E25">
              <w:tab/>
              <w:t>The schedule of payments is specified below</w:t>
            </w:r>
            <w:r>
              <w:t>:</w:t>
            </w:r>
          </w:p>
          <w:p w14:paraId="716DBE15" w14:textId="77777777" w:rsidR="00D27D20" w:rsidRDefault="00D27D20" w:rsidP="00E11379">
            <w:pPr>
              <w:ind w:left="702" w:hanging="702"/>
              <w:jc w:val="both"/>
            </w:pPr>
            <w:r w:rsidRPr="000A1E25">
              <w:tab/>
            </w:r>
            <w:r>
              <w:t>J$ ________</w:t>
            </w:r>
            <w:r w:rsidR="00993201">
              <w:t>__</w:t>
            </w:r>
            <w:r>
              <w:t>__</w:t>
            </w:r>
            <w:r w:rsidRPr="000A1E25">
              <w:t xml:space="preserve"> </w:t>
            </w:r>
            <w:r>
              <w:t>following signature</w:t>
            </w:r>
            <w:r w:rsidRPr="000A1E25">
              <w:t xml:space="preserve"> of </w:t>
            </w:r>
            <w:r>
              <w:t>this contract;</w:t>
            </w:r>
          </w:p>
          <w:p w14:paraId="1A222E3B" w14:textId="77777777" w:rsidR="00D27D20" w:rsidRDefault="00D27D20" w:rsidP="00E11379">
            <w:pPr>
              <w:ind w:left="702" w:hanging="702"/>
              <w:jc w:val="both"/>
            </w:pPr>
            <w:r>
              <w:t xml:space="preserve">             J$_________</w:t>
            </w:r>
            <w:r w:rsidR="00993201">
              <w:t>___</w:t>
            </w:r>
            <w:r>
              <w:t xml:space="preserve">_ </w:t>
            </w:r>
            <w:r w:rsidRPr="000A1E25">
              <w:t xml:space="preserve">upon the </w:t>
            </w:r>
            <w:r>
              <w:t>approval</w:t>
            </w:r>
            <w:r w:rsidRPr="000A1E25">
              <w:t xml:space="preserve"> of </w:t>
            </w:r>
            <w:r>
              <w:t>the completed Energy Audit Report;</w:t>
            </w:r>
          </w:p>
          <w:p w14:paraId="2C5457FD" w14:textId="77777777" w:rsidR="00D27D20" w:rsidRPr="000A1E25" w:rsidRDefault="00D27D20" w:rsidP="00E11379">
            <w:pPr>
              <w:ind w:left="702" w:hanging="702"/>
              <w:jc w:val="both"/>
            </w:pPr>
            <w:r w:rsidRPr="000A1E25">
              <w:tab/>
            </w:r>
            <w:r>
              <w:t>J$ _________</w:t>
            </w:r>
            <w:r w:rsidR="00993201">
              <w:t>____</w:t>
            </w:r>
            <w:r w:rsidRPr="000A1E25">
              <w:rPr>
                <w:i/>
              </w:rPr>
              <w:t xml:space="preserve"> </w:t>
            </w:r>
            <w:r w:rsidRPr="000A1E25">
              <w:t>Total</w:t>
            </w:r>
          </w:p>
          <w:p w14:paraId="3AC0547C" w14:textId="77777777" w:rsidR="00D27D20" w:rsidRPr="000A1E25" w:rsidRDefault="00D27D20" w:rsidP="00E11379">
            <w:pPr>
              <w:keepNext/>
              <w:keepLines/>
              <w:jc w:val="both"/>
            </w:pPr>
            <w:r w:rsidRPr="000A1E25">
              <w:t>C.</w:t>
            </w:r>
            <w:r w:rsidRPr="000A1E25">
              <w:tab/>
            </w:r>
            <w:r w:rsidRPr="000A1E25">
              <w:rPr>
                <w:u w:val="single"/>
              </w:rPr>
              <w:t>Payment Conditions</w:t>
            </w:r>
          </w:p>
          <w:p w14:paraId="7F75EF23" w14:textId="77777777" w:rsidR="00D27D20" w:rsidRPr="000A1E25" w:rsidRDefault="00D27D20" w:rsidP="00993201">
            <w:pPr>
              <w:ind w:left="702" w:hanging="702"/>
              <w:jc w:val="both"/>
            </w:pPr>
            <w:r w:rsidRPr="000A1E25">
              <w:tab/>
              <w:t xml:space="preserve">Payment shall be made in </w:t>
            </w:r>
            <w:r>
              <w:rPr>
                <w:i/>
              </w:rPr>
              <w:t>Jamaican Dollars (J$)</w:t>
            </w:r>
            <w:r>
              <w:t xml:space="preserve"> no later than 15</w:t>
            </w:r>
            <w:r w:rsidRPr="000A1E25">
              <w:t xml:space="preserve"> days following submission by the Consultant of invoices in duplicate to the </w:t>
            </w:r>
            <w:r w:rsidR="00993201">
              <w:t>Client.</w:t>
            </w:r>
          </w:p>
        </w:tc>
      </w:tr>
      <w:tr w:rsidR="00D27D20" w:rsidRPr="000A1E25" w14:paraId="7D91A8B0" w14:textId="77777777" w:rsidTr="00E11379">
        <w:tc>
          <w:tcPr>
            <w:tcW w:w="2178" w:type="dxa"/>
          </w:tcPr>
          <w:p w14:paraId="1A5E2993" w14:textId="77777777" w:rsidR="00182433" w:rsidRDefault="00182433" w:rsidP="00E11379">
            <w:pPr>
              <w:tabs>
                <w:tab w:val="left" w:pos="360"/>
              </w:tabs>
              <w:ind w:left="360" w:hanging="360"/>
              <w:jc w:val="both"/>
              <w:rPr>
                <w:b/>
              </w:rPr>
            </w:pPr>
          </w:p>
          <w:p w14:paraId="296DA7E6" w14:textId="77777777" w:rsidR="00D27D20" w:rsidRPr="000A1E25" w:rsidRDefault="00723F50" w:rsidP="00E11379">
            <w:pPr>
              <w:tabs>
                <w:tab w:val="left" w:pos="360"/>
              </w:tabs>
              <w:ind w:left="360" w:hanging="360"/>
              <w:jc w:val="both"/>
              <w:rPr>
                <w:b/>
              </w:rPr>
            </w:pPr>
            <w:r>
              <w:rPr>
                <w:b/>
              </w:rPr>
              <w:t>4</w:t>
            </w:r>
            <w:r w:rsidR="00D27D20" w:rsidRPr="000A1E25">
              <w:rPr>
                <w:b/>
              </w:rPr>
              <w:t>.</w:t>
            </w:r>
            <w:r w:rsidR="00D27D20" w:rsidRPr="000A1E25">
              <w:rPr>
                <w:b/>
              </w:rPr>
              <w:tab/>
              <w:t>Performance Standards</w:t>
            </w:r>
          </w:p>
        </w:tc>
        <w:tc>
          <w:tcPr>
            <w:tcW w:w="7110" w:type="dxa"/>
          </w:tcPr>
          <w:p w14:paraId="6ECEDE92" w14:textId="77777777" w:rsidR="00182433" w:rsidRDefault="00182433" w:rsidP="00E11379">
            <w:pPr>
              <w:tabs>
                <w:tab w:val="left" w:pos="1440"/>
                <w:tab w:val="left" w:pos="2160"/>
                <w:tab w:val="left" w:pos="2880"/>
              </w:tabs>
              <w:ind w:left="-14"/>
              <w:jc w:val="both"/>
            </w:pPr>
          </w:p>
          <w:p w14:paraId="113D73D7" w14:textId="77777777" w:rsidR="00D27D20" w:rsidRPr="000A1E25" w:rsidRDefault="00D27D20" w:rsidP="00E11379">
            <w:pPr>
              <w:tabs>
                <w:tab w:val="left" w:pos="1440"/>
                <w:tab w:val="left" w:pos="2160"/>
                <w:tab w:val="left" w:pos="2880"/>
              </w:tabs>
              <w:ind w:left="-14"/>
              <w:jc w:val="both"/>
            </w:pPr>
            <w:r w:rsidRPr="000A1E25">
              <w:t>The Consultant undertakes to perform the Services with the highest standards of professional and ethical competence and integrity.  The Consultant shall promptly replace any employees assigned under this Contract that the Client considers unsatisfactory</w:t>
            </w:r>
            <w:r w:rsidR="00182433">
              <w:t xml:space="preserve"> with justifiable reason</w:t>
            </w:r>
            <w:r w:rsidRPr="000A1E25">
              <w:t>.</w:t>
            </w:r>
          </w:p>
        </w:tc>
      </w:tr>
      <w:tr w:rsidR="00D27D20" w:rsidRPr="000A1E25" w14:paraId="15262D5C" w14:textId="77777777" w:rsidTr="00E11379">
        <w:tc>
          <w:tcPr>
            <w:tcW w:w="2178" w:type="dxa"/>
          </w:tcPr>
          <w:p w14:paraId="580160DF" w14:textId="77777777" w:rsidR="00D27D20" w:rsidRDefault="00723F50" w:rsidP="00E11379">
            <w:pPr>
              <w:tabs>
                <w:tab w:val="left" w:pos="360"/>
              </w:tabs>
              <w:ind w:left="360" w:hanging="360"/>
              <w:jc w:val="both"/>
              <w:rPr>
                <w:b/>
              </w:rPr>
            </w:pPr>
            <w:r>
              <w:rPr>
                <w:b/>
              </w:rPr>
              <w:t>5</w:t>
            </w:r>
            <w:r w:rsidR="00D27D20" w:rsidRPr="000A1E25">
              <w:rPr>
                <w:b/>
              </w:rPr>
              <w:t>.</w:t>
            </w:r>
            <w:r w:rsidR="00D27D20" w:rsidRPr="000A1E25">
              <w:rPr>
                <w:b/>
              </w:rPr>
              <w:tab/>
              <w:t>Confidentiality</w:t>
            </w:r>
          </w:p>
          <w:p w14:paraId="47EE2B72" w14:textId="77777777" w:rsidR="00D27D20" w:rsidRDefault="00D27D20" w:rsidP="00E11379">
            <w:pPr>
              <w:tabs>
                <w:tab w:val="left" w:pos="360"/>
              </w:tabs>
              <w:ind w:left="360" w:hanging="360"/>
              <w:jc w:val="both"/>
              <w:rPr>
                <w:b/>
              </w:rPr>
            </w:pPr>
          </w:p>
          <w:p w14:paraId="1705857D" w14:textId="77777777" w:rsidR="00D27D20" w:rsidRDefault="00D27D20" w:rsidP="00E11379">
            <w:pPr>
              <w:tabs>
                <w:tab w:val="left" w:pos="360"/>
              </w:tabs>
              <w:ind w:left="360" w:hanging="360"/>
              <w:jc w:val="both"/>
              <w:rPr>
                <w:b/>
              </w:rPr>
            </w:pPr>
          </w:p>
          <w:p w14:paraId="49DED46A" w14:textId="77777777" w:rsidR="00D27D20" w:rsidRDefault="00723F50" w:rsidP="00E11379">
            <w:pPr>
              <w:tabs>
                <w:tab w:val="left" w:pos="360"/>
              </w:tabs>
              <w:ind w:left="360" w:hanging="360"/>
              <w:jc w:val="both"/>
              <w:rPr>
                <w:b/>
              </w:rPr>
            </w:pPr>
            <w:r>
              <w:rPr>
                <w:b/>
              </w:rPr>
              <w:t>6</w:t>
            </w:r>
            <w:r w:rsidR="00D27D20" w:rsidRPr="000A1E25">
              <w:rPr>
                <w:b/>
              </w:rPr>
              <w:t>.</w:t>
            </w:r>
            <w:r w:rsidR="00D27D20" w:rsidRPr="000A1E25">
              <w:rPr>
                <w:b/>
              </w:rPr>
              <w:tab/>
              <w:t>Ownership</w:t>
            </w:r>
            <w:r w:rsidR="00D27D20">
              <w:rPr>
                <w:b/>
              </w:rPr>
              <w:t xml:space="preserve"> o</w:t>
            </w:r>
            <w:r w:rsidR="00D27D20" w:rsidRPr="000A1E25">
              <w:rPr>
                <w:b/>
              </w:rPr>
              <w:t xml:space="preserve">f </w:t>
            </w:r>
            <w:r w:rsidR="00D27D20">
              <w:rPr>
                <w:b/>
              </w:rPr>
              <w:t xml:space="preserve">       </w:t>
            </w:r>
            <w:r w:rsidR="00D27D20" w:rsidRPr="000A1E25">
              <w:rPr>
                <w:b/>
              </w:rPr>
              <w:t>Material</w:t>
            </w:r>
          </w:p>
          <w:p w14:paraId="0487D5B5" w14:textId="77777777" w:rsidR="00D27D20" w:rsidRDefault="00D27D20" w:rsidP="00E11379">
            <w:pPr>
              <w:tabs>
                <w:tab w:val="left" w:pos="360"/>
              </w:tabs>
              <w:ind w:left="360" w:hanging="360"/>
              <w:jc w:val="both"/>
              <w:rPr>
                <w:b/>
              </w:rPr>
            </w:pPr>
          </w:p>
          <w:p w14:paraId="6A1E2325" w14:textId="77777777" w:rsidR="00D27D20" w:rsidRDefault="00723F50" w:rsidP="00E11379">
            <w:pPr>
              <w:tabs>
                <w:tab w:val="left" w:pos="360"/>
              </w:tabs>
              <w:ind w:left="360" w:hanging="360"/>
              <w:jc w:val="both"/>
              <w:rPr>
                <w:b/>
              </w:rPr>
            </w:pPr>
            <w:r>
              <w:rPr>
                <w:b/>
              </w:rPr>
              <w:t>7</w:t>
            </w:r>
            <w:r w:rsidR="00D27D20" w:rsidRPr="000A1E25">
              <w:rPr>
                <w:b/>
              </w:rPr>
              <w:t>.</w:t>
            </w:r>
            <w:r w:rsidR="00D27D20" w:rsidRPr="000A1E25">
              <w:rPr>
                <w:b/>
              </w:rPr>
              <w:tab/>
              <w:t>Insurance</w:t>
            </w:r>
          </w:p>
          <w:p w14:paraId="21372A98" w14:textId="77777777" w:rsidR="00D27D20" w:rsidRDefault="00D27D20" w:rsidP="00E11379">
            <w:pPr>
              <w:tabs>
                <w:tab w:val="left" w:pos="360"/>
              </w:tabs>
              <w:ind w:left="360" w:hanging="360"/>
              <w:jc w:val="both"/>
              <w:rPr>
                <w:b/>
              </w:rPr>
            </w:pPr>
          </w:p>
          <w:p w14:paraId="5C69CF20" w14:textId="77777777" w:rsidR="00D27D20" w:rsidRDefault="00723F50" w:rsidP="00E11379">
            <w:pPr>
              <w:tabs>
                <w:tab w:val="left" w:pos="360"/>
              </w:tabs>
              <w:ind w:left="360" w:hanging="360"/>
              <w:rPr>
                <w:b/>
              </w:rPr>
            </w:pPr>
            <w:r>
              <w:rPr>
                <w:b/>
              </w:rPr>
              <w:t>8</w:t>
            </w:r>
            <w:r w:rsidR="00D27D20" w:rsidRPr="000A1E25">
              <w:rPr>
                <w:b/>
              </w:rPr>
              <w:t>. Law Governing Contract and Language</w:t>
            </w:r>
          </w:p>
          <w:p w14:paraId="623BEA85" w14:textId="77777777" w:rsidR="00D27D20" w:rsidRDefault="00D27D20" w:rsidP="00E11379">
            <w:pPr>
              <w:tabs>
                <w:tab w:val="left" w:pos="360"/>
              </w:tabs>
              <w:ind w:left="360" w:hanging="360"/>
              <w:jc w:val="both"/>
              <w:rPr>
                <w:b/>
              </w:rPr>
            </w:pPr>
          </w:p>
          <w:p w14:paraId="2FA0DFBC" w14:textId="77777777" w:rsidR="00D27D20" w:rsidRPr="000A1E25" w:rsidRDefault="00723F50" w:rsidP="00182433">
            <w:pPr>
              <w:tabs>
                <w:tab w:val="left" w:pos="360"/>
              </w:tabs>
              <w:ind w:left="360" w:hanging="360"/>
              <w:jc w:val="both"/>
              <w:rPr>
                <w:b/>
              </w:rPr>
            </w:pPr>
            <w:r>
              <w:rPr>
                <w:b/>
              </w:rPr>
              <w:t>9</w:t>
            </w:r>
            <w:r w:rsidR="00D27D20" w:rsidRPr="000A1E25">
              <w:rPr>
                <w:b/>
              </w:rPr>
              <w:t>.</w:t>
            </w:r>
            <w:r w:rsidR="00D27D20" w:rsidRPr="000A1E25">
              <w:rPr>
                <w:b/>
              </w:rPr>
              <w:tab/>
              <w:t>Dispute Resolution</w:t>
            </w:r>
          </w:p>
        </w:tc>
        <w:tc>
          <w:tcPr>
            <w:tcW w:w="7110" w:type="dxa"/>
          </w:tcPr>
          <w:p w14:paraId="49B40CF5" w14:textId="77777777" w:rsidR="00D27D20" w:rsidRDefault="00D27D20" w:rsidP="00E11379">
            <w:pPr>
              <w:ind w:left="-14"/>
              <w:jc w:val="both"/>
            </w:pPr>
            <w:r w:rsidRPr="000A1E25">
              <w:t>The Consultant shall not, during the term of this Contract and within two years after its expiration, disclose any proprietary or confidential information relating to the Services, this Contract or the Client's business or</w:t>
            </w:r>
            <w:r>
              <w:t xml:space="preserve"> </w:t>
            </w:r>
            <w:r w:rsidRPr="000A1E25">
              <w:t>operations without the prior written consent of the Client.</w:t>
            </w:r>
          </w:p>
          <w:p w14:paraId="1B61EECB" w14:textId="77777777" w:rsidR="00D27D20" w:rsidRDefault="00D27D20" w:rsidP="00E11379">
            <w:pPr>
              <w:ind w:left="-14"/>
              <w:jc w:val="both"/>
              <w:rPr>
                <w:color w:val="FF0000"/>
              </w:rPr>
            </w:pPr>
            <w:r w:rsidRPr="000A1E25">
              <w:t>Any studies reports or other material, graphic, software or otherwise, prepared by the Consultant for the Client under the Contract shall belong to and remain the property of the Client.  The Consultant may retain a copy of such documents and software.</w:t>
            </w:r>
            <w:r>
              <w:t xml:space="preserve"> </w:t>
            </w:r>
          </w:p>
          <w:p w14:paraId="1712A8C8" w14:textId="77777777" w:rsidR="00D27D20" w:rsidRDefault="00D27D20" w:rsidP="00E11379">
            <w:pPr>
              <w:ind w:left="-14"/>
              <w:jc w:val="both"/>
            </w:pPr>
            <w:r w:rsidRPr="000A1E25">
              <w:t>The Consultant will be responsible for taking out any appropriate insurance coverage.</w:t>
            </w:r>
          </w:p>
          <w:p w14:paraId="41E1BBA0" w14:textId="77777777" w:rsidR="00723F50" w:rsidRDefault="00723F50" w:rsidP="00E11379">
            <w:pPr>
              <w:ind w:left="-14"/>
              <w:jc w:val="both"/>
            </w:pPr>
          </w:p>
          <w:p w14:paraId="0BE7C118" w14:textId="77777777" w:rsidR="00D27D20" w:rsidRDefault="00D27D20" w:rsidP="00E11379">
            <w:pPr>
              <w:ind w:left="-14"/>
              <w:jc w:val="both"/>
            </w:pPr>
            <w:r w:rsidRPr="000A1E25">
              <w:t xml:space="preserve">The Contract shall be governed by the laws of </w:t>
            </w:r>
            <w:r>
              <w:t>Jamaica</w:t>
            </w:r>
            <w:r w:rsidRPr="000A1E25">
              <w:t xml:space="preserve">, and the language of the Contract shall be </w:t>
            </w:r>
            <w:r>
              <w:t>in English.</w:t>
            </w:r>
          </w:p>
          <w:p w14:paraId="54E772A2" w14:textId="77777777" w:rsidR="00D27D20" w:rsidRDefault="00D27D20" w:rsidP="00E11379">
            <w:pPr>
              <w:ind w:left="-14"/>
              <w:jc w:val="both"/>
            </w:pPr>
          </w:p>
          <w:p w14:paraId="4E25A48A" w14:textId="77777777" w:rsidR="00D27D20" w:rsidRPr="000A1E25" w:rsidRDefault="00D27D20" w:rsidP="00182433">
            <w:pPr>
              <w:ind w:left="-14"/>
              <w:jc w:val="both"/>
            </w:pPr>
            <w:r>
              <w:t>If any dispute arises between the parties hereto concerning the construction of this Agreement or the respective rights and liabilities arising hereunder, it shall first be referred to the Managing Director of each of the parties or such officers as they shall designate.   If the dispute remains unresolved after discussions between the representatives aforesaid then the matter shall be referred to the Dispute Resolution Foundation for mediation.   If the dispute remains unresolved after mediation then it shall be referred to a single arbitrator to be appointed by the President of the Jamaica Bar Association and the decision of the arbitration shall be final and binding.</w:t>
            </w:r>
          </w:p>
        </w:tc>
      </w:tr>
      <w:tr w:rsidR="00182433" w:rsidRPr="007020A5" w14:paraId="267FEB58" w14:textId="77777777" w:rsidTr="00182433">
        <w:tc>
          <w:tcPr>
            <w:tcW w:w="2178" w:type="dxa"/>
          </w:tcPr>
          <w:p w14:paraId="74A6D31F" w14:textId="77777777" w:rsidR="00182433" w:rsidRPr="00182433" w:rsidRDefault="00182433" w:rsidP="00182433">
            <w:pPr>
              <w:rPr>
                <w:b/>
              </w:rPr>
            </w:pPr>
            <w:r w:rsidRPr="00182433">
              <w:rPr>
                <w:b/>
              </w:rPr>
              <w:t>1</w:t>
            </w:r>
            <w:r w:rsidR="00723F50">
              <w:rPr>
                <w:b/>
              </w:rPr>
              <w:t>0</w:t>
            </w:r>
            <w:r>
              <w:rPr>
                <w:b/>
              </w:rPr>
              <w:t xml:space="preserve">. </w:t>
            </w:r>
            <w:r w:rsidRPr="00182433">
              <w:rPr>
                <w:b/>
              </w:rPr>
              <w:t>Extension of  Term of Contract</w:t>
            </w:r>
          </w:p>
          <w:p w14:paraId="3EFE4F03" w14:textId="77777777" w:rsidR="00182433" w:rsidRPr="00182433" w:rsidRDefault="00182433" w:rsidP="00182433">
            <w:pPr>
              <w:rPr>
                <w:b/>
              </w:rPr>
            </w:pPr>
          </w:p>
          <w:p w14:paraId="3D29FE95" w14:textId="77777777" w:rsidR="00182433" w:rsidRPr="00182433" w:rsidRDefault="00182433" w:rsidP="00182433">
            <w:pPr>
              <w:rPr>
                <w:b/>
              </w:rPr>
            </w:pPr>
          </w:p>
          <w:p w14:paraId="0F186177" w14:textId="77777777" w:rsidR="00182433" w:rsidRPr="00182433" w:rsidRDefault="00182433" w:rsidP="00182433">
            <w:pPr>
              <w:rPr>
                <w:b/>
              </w:rPr>
            </w:pPr>
          </w:p>
          <w:p w14:paraId="355FC2B6" w14:textId="77777777" w:rsidR="00182433" w:rsidRPr="00182433" w:rsidRDefault="00182433" w:rsidP="00182433">
            <w:pPr>
              <w:rPr>
                <w:b/>
              </w:rPr>
            </w:pPr>
            <w:r w:rsidRPr="00182433">
              <w:rPr>
                <w:b/>
              </w:rPr>
              <w:lastRenderedPageBreak/>
              <w:t>1</w:t>
            </w:r>
            <w:r>
              <w:rPr>
                <w:b/>
              </w:rPr>
              <w:t>2</w:t>
            </w:r>
            <w:r w:rsidRPr="00182433">
              <w:rPr>
                <w:b/>
              </w:rPr>
              <w:t>.Termination</w:t>
            </w:r>
          </w:p>
          <w:p w14:paraId="35BD879A" w14:textId="77777777" w:rsidR="00182433" w:rsidRPr="00182433" w:rsidRDefault="00182433" w:rsidP="00182433">
            <w:pPr>
              <w:jc w:val="both"/>
              <w:rPr>
                <w:b/>
              </w:rPr>
            </w:pPr>
          </w:p>
        </w:tc>
        <w:tc>
          <w:tcPr>
            <w:tcW w:w="7110" w:type="dxa"/>
          </w:tcPr>
          <w:p w14:paraId="4307DD5C" w14:textId="77777777" w:rsidR="00182433" w:rsidRPr="007020A5" w:rsidRDefault="00182433" w:rsidP="00182433">
            <w:pPr>
              <w:ind w:left="-14"/>
            </w:pPr>
            <w:r w:rsidRPr="007020A5">
              <w:lastRenderedPageBreak/>
              <w:t>To the extent that the Consultant’s performance of any of the services delayed or prevented by causes beyond its control including but not limited to acts of god, strike, civil commotion, the Consultant shall be deemed not to be in default of its obligations hereunder and the term of the contract shall be extended by the period of delay.</w:t>
            </w:r>
          </w:p>
          <w:p w14:paraId="1FC3F807" w14:textId="77777777" w:rsidR="00723F50" w:rsidRDefault="00723F50" w:rsidP="00182433">
            <w:pPr>
              <w:ind w:left="-14"/>
            </w:pPr>
          </w:p>
          <w:p w14:paraId="3C0EE3B5" w14:textId="77777777" w:rsidR="00182433" w:rsidRPr="007020A5" w:rsidRDefault="00182433" w:rsidP="00182433">
            <w:pPr>
              <w:ind w:left="-14"/>
            </w:pPr>
            <w:r w:rsidRPr="007020A5">
              <w:lastRenderedPageBreak/>
              <w:t xml:space="preserve">This Contract shall terminate upon the expiration of the term referred to in Clause 2 provided, however, that it was not extended by the Contract of the Parties terminated earlier at the agreement of the parties or in the event of default in fourteen (14) </w:t>
            </w:r>
            <w:proofErr w:type="spellStart"/>
            <w:r w:rsidRPr="007020A5">
              <w:t>days notice</w:t>
            </w:r>
            <w:proofErr w:type="spellEnd"/>
            <w:r w:rsidRPr="007020A5">
              <w:t xml:space="preserve"> by either party to the other.</w:t>
            </w:r>
          </w:p>
          <w:p w14:paraId="22427551" w14:textId="77777777" w:rsidR="00182433" w:rsidRPr="007020A5" w:rsidRDefault="00182433" w:rsidP="00182433">
            <w:pPr>
              <w:ind w:left="-14"/>
            </w:pPr>
            <w:r w:rsidRPr="007020A5">
              <w:t>In the event of default the aggrieved party shall have the option of giving the defaulting party notice in writing fourteen (14) days failing which the agreement shall terminate.</w:t>
            </w:r>
          </w:p>
          <w:p w14:paraId="6A9B60BE" w14:textId="77777777" w:rsidR="00182433" w:rsidRDefault="00182433" w:rsidP="00182433">
            <w:pPr>
              <w:ind w:left="-14"/>
            </w:pPr>
            <w:r w:rsidRPr="007020A5">
              <w:t>Termination shall be without prejudice to and shall not affect any accrued rights, existing commitments or any contractual provision intended to survive termination hereof.</w:t>
            </w:r>
          </w:p>
          <w:p w14:paraId="65DB3B54" w14:textId="77777777" w:rsidR="00182433" w:rsidRPr="007020A5" w:rsidRDefault="00182433" w:rsidP="00182433">
            <w:pPr>
              <w:ind w:left="-14"/>
            </w:pPr>
          </w:p>
        </w:tc>
      </w:tr>
    </w:tbl>
    <w:p w14:paraId="1474630B" w14:textId="77777777" w:rsidR="00D27D20" w:rsidRDefault="00D27D20"/>
    <w:p w14:paraId="500848D4" w14:textId="77777777" w:rsidR="00182433" w:rsidRDefault="00182433"/>
    <w:p w14:paraId="68DED0D1" w14:textId="77777777" w:rsidR="00182433" w:rsidRDefault="00182433" w:rsidP="00182433">
      <w:pPr>
        <w:jc w:val="both"/>
      </w:pPr>
      <w:r w:rsidRPr="007020A5">
        <w:t>IN WITNESS WHEREOF, the Parties hereto have caused this Contract to be signed in their respective names as of the day and year first above written.</w:t>
      </w:r>
    </w:p>
    <w:p w14:paraId="46FDE008" w14:textId="77777777" w:rsidR="00182433" w:rsidRDefault="00182433" w:rsidP="00182433">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82433" w14:paraId="3BB03A07" w14:textId="77777777" w:rsidTr="00157235">
        <w:tc>
          <w:tcPr>
            <w:tcW w:w="4788" w:type="dxa"/>
          </w:tcPr>
          <w:p w14:paraId="14886149" w14:textId="77777777" w:rsidR="00182433" w:rsidRDefault="00182433" w:rsidP="00182433">
            <w:pPr>
              <w:jc w:val="both"/>
            </w:pPr>
            <w:r w:rsidRPr="007020A5">
              <w:t>FOR THE CLIENT</w:t>
            </w:r>
            <w:r>
              <w:t>:</w:t>
            </w:r>
          </w:p>
          <w:p w14:paraId="4F08E0D8" w14:textId="77777777" w:rsidR="00182433" w:rsidRDefault="00182433" w:rsidP="00182433">
            <w:pPr>
              <w:jc w:val="both"/>
            </w:pPr>
          </w:p>
          <w:p w14:paraId="22A6A892" w14:textId="77777777" w:rsidR="00182433" w:rsidRDefault="00182433" w:rsidP="00182433">
            <w:pPr>
              <w:jc w:val="both"/>
            </w:pPr>
            <w:r w:rsidRPr="007020A5">
              <w:t>S</w:t>
            </w:r>
            <w:r>
              <w:t xml:space="preserve">igned by:                </w:t>
            </w:r>
            <w:r w:rsidR="00157235">
              <w:t xml:space="preserve">  </w:t>
            </w:r>
            <w:r>
              <w:t>__</w:t>
            </w:r>
            <w:r w:rsidR="00157235">
              <w:t>___</w:t>
            </w:r>
            <w:r>
              <w:t>________________</w:t>
            </w:r>
          </w:p>
          <w:p w14:paraId="6E9DA44E" w14:textId="77777777" w:rsidR="00182433" w:rsidRDefault="00182433" w:rsidP="00182433">
            <w:pPr>
              <w:jc w:val="both"/>
            </w:pPr>
          </w:p>
          <w:p w14:paraId="30B5382D" w14:textId="77777777" w:rsidR="00182433" w:rsidRDefault="00182433" w:rsidP="00182433">
            <w:pPr>
              <w:jc w:val="both"/>
            </w:pPr>
          </w:p>
          <w:p w14:paraId="3338E94B" w14:textId="77777777" w:rsidR="00182433" w:rsidRDefault="00182433" w:rsidP="00182433">
            <w:pPr>
              <w:jc w:val="both"/>
            </w:pPr>
            <w:r w:rsidRPr="007020A5">
              <w:t xml:space="preserve">Title: </w:t>
            </w:r>
            <w:r>
              <w:t xml:space="preserve">                       </w:t>
            </w:r>
            <w:r w:rsidR="00157235">
              <w:t xml:space="preserve">   </w:t>
            </w:r>
            <w:r>
              <w:t xml:space="preserve"> </w:t>
            </w:r>
            <w:r w:rsidRPr="007020A5">
              <w:t>_____________________</w:t>
            </w:r>
          </w:p>
          <w:p w14:paraId="295ABF02" w14:textId="77777777" w:rsidR="00182433" w:rsidRDefault="00182433" w:rsidP="00182433">
            <w:pPr>
              <w:jc w:val="both"/>
            </w:pPr>
          </w:p>
          <w:p w14:paraId="195E849F" w14:textId="77777777" w:rsidR="00157235" w:rsidRDefault="00157235" w:rsidP="00182433">
            <w:pPr>
              <w:jc w:val="both"/>
            </w:pPr>
          </w:p>
          <w:p w14:paraId="5A1299E2" w14:textId="77777777" w:rsidR="00182433" w:rsidRDefault="00182433" w:rsidP="00182433">
            <w:pPr>
              <w:jc w:val="both"/>
            </w:pPr>
            <w:r w:rsidRPr="007020A5">
              <w:t>In the presence of:</w:t>
            </w:r>
            <w:r w:rsidR="00157235">
              <w:t xml:space="preserve">  </w:t>
            </w:r>
            <w:r>
              <w:t xml:space="preserve"> _____________________</w:t>
            </w:r>
          </w:p>
          <w:p w14:paraId="16A64FF1" w14:textId="77777777" w:rsidR="00182433" w:rsidRDefault="00182433" w:rsidP="00182433">
            <w:pPr>
              <w:jc w:val="both"/>
            </w:pPr>
          </w:p>
        </w:tc>
        <w:tc>
          <w:tcPr>
            <w:tcW w:w="4788" w:type="dxa"/>
          </w:tcPr>
          <w:p w14:paraId="0555860E" w14:textId="77777777" w:rsidR="00182433" w:rsidRDefault="00182433" w:rsidP="00182433">
            <w:pPr>
              <w:jc w:val="both"/>
            </w:pPr>
            <w:r w:rsidRPr="007020A5">
              <w:t>THE CONSULTANT</w:t>
            </w:r>
          </w:p>
          <w:p w14:paraId="3D046EB9" w14:textId="77777777" w:rsidR="00182433" w:rsidRDefault="00182433" w:rsidP="00182433">
            <w:pPr>
              <w:jc w:val="both"/>
            </w:pPr>
          </w:p>
          <w:p w14:paraId="6E188C6A" w14:textId="77777777" w:rsidR="00157235" w:rsidRDefault="00157235" w:rsidP="00157235">
            <w:pPr>
              <w:jc w:val="both"/>
            </w:pPr>
            <w:r w:rsidRPr="007020A5">
              <w:t>S</w:t>
            </w:r>
            <w:r>
              <w:t>igned by:                  _____________________</w:t>
            </w:r>
          </w:p>
          <w:p w14:paraId="3ECFBD36" w14:textId="77777777" w:rsidR="00157235" w:rsidRDefault="00157235" w:rsidP="00157235">
            <w:pPr>
              <w:jc w:val="both"/>
            </w:pPr>
          </w:p>
          <w:p w14:paraId="429AA073" w14:textId="77777777" w:rsidR="00157235" w:rsidRDefault="00157235" w:rsidP="00157235">
            <w:pPr>
              <w:jc w:val="both"/>
            </w:pPr>
          </w:p>
          <w:p w14:paraId="410A41D4" w14:textId="77777777" w:rsidR="00157235" w:rsidRDefault="00157235" w:rsidP="00157235">
            <w:pPr>
              <w:jc w:val="both"/>
            </w:pPr>
            <w:r w:rsidRPr="007020A5">
              <w:t xml:space="preserve">Title: </w:t>
            </w:r>
            <w:r>
              <w:t xml:space="preserve">                           </w:t>
            </w:r>
            <w:r w:rsidRPr="007020A5">
              <w:t>_____________________</w:t>
            </w:r>
          </w:p>
          <w:p w14:paraId="418C4AFE" w14:textId="77777777" w:rsidR="00157235" w:rsidRDefault="00157235" w:rsidP="00157235">
            <w:pPr>
              <w:jc w:val="both"/>
            </w:pPr>
          </w:p>
          <w:p w14:paraId="3E25B81B" w14:textId="77777777" w:rsidR="00157235" w:rsidRDefault="00157235" w:rsidP="00157235">
            <w:pPr>
              <w:jc w:val="both"/>
            </w:pPr>
          </w:p>
          <w:p w14:paraId="4814C8BD" w14:textId="77777777" w:rsidR="00157235" w:rsidRDefault="00157235" w:rsidP="00157235">
            <w:pPr>
              <w:jc w:val="both"/>
            </w:pPr>
            <w:r w:rsidRPr="007020A5">
              <w:t>In the presence of:</w:t>
            </w:r>
            <w:r>
              <w:t xml:space="preserve">   _____________________</w:t>
            </w:r>
          </w:p>
          <w:p w14:paraId="6065C7D6" w14:textId="77777777" w:rsidR="00182433" w:rsidRDefault="00182433" w:rsidP="00182433">
            <w:pPr>
              <w:jc w:val="both"/>
            </w:pPr>
          </w:p>
        </w:tc>
      </w:tr>
    </w:tbl>
    <w:p w14:paraId="72AEFDD9" w14:textId="77777777" w:rsidR="00993201" w:rsidRDefault="00993201" w:rsidP="00723F50">
      <w:pPr>
        <w:tabs>
          <w:tab w:val="left" w:pos="0"/>
          <w:tab w:val="left" w:pos="720"/>
          <w:tab w:val="left" w:pos="1440"/>
          <w:tab w:val="left" w:pos="2160"/>
          <w:tab w:val="left" w:pos="2880"/>
        </w:tabs>
        <w:jc w:val="both"/>
        <w:rPr>
          <w:b/>
          <w:smallCaps/>
        </w:rPr>
      </w:pPr>
    </w:p>
    <w:p w14:paraId="3E4D6FD5" w14:textId="77777777" w:rsidR="00993201" w:rsidRDefault="00993201">
      <w:pPr>
        <w:rPr>
          <w:b/>
          <w:smallCaps/>
        </w:rPr>
      </w:pPr>
      <w:r>
        <w:rPr>
          <w:b/>
          <w:smallCaps/>
        </w:rPr>
        <w:br w:type="page"/>
      </w:r>
    </w:p>
    <w:p w14:paraId="3BC81DEA" w14:textId="77777777" w:rsidR="00157235" w:rsidRPr="007020A5" w:rsidRDefault="00157235" w:rsidP="00723F50">
      <w:pPr>
        <w:tabs>
          <w:tab w:val="left" w:pos="0"/>
          <w:tab w:val="left" w:pos="720"/>
          <w:tab w:val="left" w:pos="1440"/>
          <w:tab w:val="left" w:pos="2160"/>
          <w:tab w:val="left" w:pos="2880"/>
        </w:tabs>
        <w:jc w:val="both"/>
        <w:rPr>
          <w:smallCaps/>
        </w:rPr>
      </w:pPr>
      <w:r w:rsidRPr="007020A5">
        <w:rPr>
          <w:b/>
          <w:smallCaps/>
        </w:rPr>
        <w:lastRenderedPageBreak/>
        <w:t>List of Annexes</w:t>
      </w:r>
    </w:p>
    <w:p w14:paraId="07306431" w14:textId="77777777" w:rsidR="00723F50" w:rsidRDefault="00723F50" w:rsidP="00157235">
      <w:pPr>
        <w:tabs>
          <w:tab w:val="left" w:pos="0"/>
          <w:tab w:val="left" w:pos="720"/>
          <w:tab w:val="left" w:pos="1170"/>
          <w:tab w:val="left" w:pos="2160"/>
          <w:tab w:val="left" w:pos="2880"/>
        </w:tabs>
        <w:jc w:val="both"/>
      </w:pPr>
    </w:p>
    <w:p w14:paraId="66805888" w14:textId="77777777" w:rsidR="00157235" w:rsidRPr="007020A5" w:rsidRDefault="00157235" w:rsidP="00157235">
      <w:pPr>
        <w:tabs>
          <w:tab w:val="left" w:pos="0"/>
          <w:tab w:val="left" w:pos="720"/>
          <w:tab w:val="left" w:pos="1170"/>
          <w:tab w:val="left" w:pos="2160"/>
          <w:tab w:val="left" w:pos="2880"/>
        </w:tabs>
        <w:jc w:val="both"/>
      </w:pPr>
      <w:r w:rsidRPr="007020A5">
        <w:t>Annex A:</w:t>
      </w:r>
      <w:r w:rsidRPr="007020A5">
        <w:tab/>
        <w:t>Consultants Terms of Reference</w:t>
      </w:r>
      <w:r>
        <w:t>,</w:t>
      </w:r>
      <w:r w:rsidRPr="007020A5">
        <w:t xml:space="preserve"> Scope of Services </w:t>
      </w:r>
    </w:p>
    <w:p w14:paraId="64D1441A" w14:textId="77777777" w:rsidR="00157235" w:rsidRDefault="00157235" w:rsidP="00157235">
      <w:pPr>
        <w:tabs>
          <w:tab w:val="left" w:pos="0"/>
          <w:tab w:val="left" w:pos="720"/>
          <w:tab w:val="left" w:pos="1170"/>
          <w:tab w:val="left" w:pos="1440"/>
          <w:tab w:val="left" w:pos="2160"/>
          <w:tab w:val="left" w:pos="2880"/>
        </w:tabs>
        <w:jc w:val="both"/>
      </w:pPr>
      <w:r w:rsidRPr="007020A5">
        <w:t>Annex B:</w:t>
      </w:r>
      <w:r w:rsidRPr="007020A5">
        <w:tab/>
      </w:r>
      <w:r>
        <w:t xml:space="preserve">Consultants Quotation to Conduct Services </w:t>
      </w:r>
    </w:p>
    <w:p w14:paraId="4B2E8C76" w14:textId="77777777" w:rsidR="00157235" w:rsidRPr="007020A5" w:rsidRDefault="00157235" w:rsidP="00157235">
      <w:pPr>
        <w:tabs>
          <w:tab w:val="left" w:pos="0"/>
          <w:tab w:val="left" w:pos="720"/>
          <w:tab w:val="left" w:pos="1170"/>
          <w:tab w:val="left" w:pos="1440"/>
          <w:tab w:val="left" w:pos="2160"/>
          <w:tab w:val="left" w:pos="2880"/>
        </w:tabs>
        <w:jc w:val="both"/>
      </w:pPr>
      <w:r>
        <w:t>Annex C:</w:t>
      </w:r>
      <w:r>
        <w:tab/>
        <w:t>Outline for Level 2 Energy Audit Report</w:t>
      </w:r>
    </w:p>
    <w:p w14:paraId="53CF5DBD" w14:textId="77777777" w:rsidR="00157235" w:rsidRDefault="00157235" w:rsidP="00182433">
      <w:pPr>
        <w:tabs>
          <w:tab w:val="left" w:pos="0"/>
          <w:tab w:val="left" w:pos="720"/>
          <w:tab w:val="left" w:pos="1440"/>
          <w:tab w:val="left" w:pos="2160"/>
          <w:tab w:val="left" w:pos="2880"/>
        </w:tabs>
        <w:jc w:val="both"/>
      </w:pPr>
    </w:p>
    <w:p w14:paraId="554BF174" w14:textId="77777777" w:rsidR="00157235" w:rsidRDefault="00157235" w:rsidP="00182433">
      <w:pPr>
        <w:tabs>
          <w:tab w:val="left" w:pos="0"/>
          <w:tab w:val="left" w:pos="720"/>
          <w:tab w:val="left" w:pos="1440"/>
          <w:tab w:val="left" w:pos="2160"/>
          <w:tab w:val="left" w:pos="2880"/>
        </w:tabs>
        <w:jc w:val="both"/>
      </w:pPr>
    </w:p>
    <w:p w14:paraId="5D7AC827" w14:textId="77777777" w:rsidR="00157235" w:rsidRDefault="00157235" w:rsidP="00182433">
      <w:pPr>
        <w:tabs>
          <w:tab w:val="left" w:pos="0"/>
          <w:tab w:val="left" w:pos="720"/>
          <w:tab w:val="left" w:pos="1440"/>
          <w:tab w:val="left" w:pos="2160"/>
          <w:tab w:val="left" w:pos="2880"/>
        </w:tabs>
        <w:jc w:val="both"/>
      </w:pPr>
    </w:p>
    <w:p w14:paraId="4A5D7847" w14:textId="77777777" w:rsidR="00157235" w:rsidRDefault="00157235" w:rsidP="00182433">
      <w:pPr>
        <w:tabs>
          <w:tab w:val="left" w:pos="0"/>
          <w:tab w:val="left" w:pos="720"/>
          <w:tab w:val="left" w:pos="1440"/>
          <w:tab w:val="left" w:pos="2160"/>
          <w:tab w:val="left" w:pos="2880"/>
        </w:tabs>
        <w:jc w:val="both"/>
      </w:pPr>
    </w:p>
    <w:p w14:paraId="7EDC1C26" w14:textId="77777777" w:rsidR="00157235" w:rsidRDefault="00157235" w:rsidP="00182433">
      <w:pPr>
        <w:tabs>
          <w:tab w:val="left" w:pos="0"/>
          <w:tab w:val="left" w:pos="720"/>
          <w:tab w:val="left" w:pos="1440"/>
          <w:tab w:val="left" w:pos="2160"/>
          <w:tab w:val="left" w:pos="2880"/>
        </w:tabs>
        <w:jc w:val="both"/>
      </w:pPr>
    </w:p>
    <w:p w14:paraId="5D30CE45" w14:textId="77777777" w:rsidR="00157235" w:rsidRDefault="00157235" w:rsidP="00182433">
      <w:pPr>
        <w:tabs>
          <w:tab w:val="left" w:pos="0"/>
          <w:tab w:val="left" w:pos="720"/>
          <w:tab w:val="left" w:pos="1440"/>
          <w:tab w:val="left" w:pos="2160"/>
          <w:tab w:val="left" w:pos="2880"/>
        </w:tabs>
        <w:jc w:val="both"/>
      </w:pPr>
    </w:p>
    <w:p w14:paraId="34661FA2" w14:textId="77777777" w:rsidR="00157235" w:rsidRDefault="00157235" w:rsidP="00182433">
      <w:pPr>
        <w:tabs>
          <w:tab w:val="left" w:pos="0"/>
          <w:tab w:val="left" w:pos="720"/>
          <w:tab w:val="left" w:pos="1440"/>
          <w:tab w:val="left" w:pos="2160"/>
          <w:tab w:val="left" w:pos="2880"/>
        </w:tabs>
        <w:jc w:val="both"/>
      </w:pPr>
    </w:p>
    <w:p w14:paraId="4CD85946" w14:textId="77777777" w:rsidR="00157235" w:rsidRDefault="00157235" w:rsidP="00182433">
      <w:pPr>
        <w:tabs>
          <w:tab w:val="left" w:pos="0"/>
          <w:tab w:val="left" w:pos="720"/>
          <w:tab w:val="left" w:pos="1440"/>
          <w:tab w:val="left" w:pos="2160"/>
          <w:tab w:val="left" w:pos="2880"/>
        </w:tabs>
        <w:jc w:val="both"/>
      </w:pPr>
    </w:p>
    <w:p w14:paraId="22E5C0F3" w14:textId="77777777" w:rsidR="00157235" w:rsidRDefault="00157235" w:rsidP="00182433">
      <w:pPr>
        <w:tabs>
          <w:tab w:val="left" w:pos="0"/>
          <w:tab w:val="left" w:pos="720"/>
          <w:tab w:val="left" w:pos="1440"/>
          <w:tab w:val="left" w:pos="2160"/>
          <w:tab w:val="left" w:pos="2880"/>
        </w:tabs>
        <w:jc w:val="both"/>
      </w:pPr>
    </w:p>
    <w:p w14:paraId="6328010B" w14:textId="77777777" w:rsidR="00157235" w:rsidRDefault="00157235" w:rsidP="00182433">
      <w:pPr>
        <w:tabs>
          <w:tab w:val="left" w:pos="0"/>
          <w:tab w:val="left" w:pos="720"/>
          <w:tab w:val="left" w:pos="1440"/>
          <w:tab w:val="left" w:pos="2160"/>
          <w:tab w:val="left" w:pos="2880"/>
        </w:tabs>
        <w:jc w:val="both"/>
      </w:pPr>
    </w:p>
    <w:p w14:paraId="10BCE9E0" w14:textId="77777777" w:rsidR="00157235" w:rsidRDefault="00157235" w:rsidP="00182433">
      <w:pPr>
        <w:tabs>
          <w:tab w:val="left" w:pos="0"/>
          <w:tab w:val="left" w:pos="720"/>
          <w:tab w:val="left" w:pos="1440"/>
          <w:tab w:val="left" w:pos="2160"/>
          <w:tab w:val="left" w:pos="2880"/>
        </w:tabs>
        <w:jc w:val="both"/>
      </w:pPr>
    </w:p>
    <w:p w14:paraId="3A64F8E9" w14:textId="77777777" w:rsidR="00157235" w:rsidRDefault="00157235" w:rsidP="00182433">
      <w:pPr>
        <w:tabs>
          <w:tab w:val="left" w:pos="0"/>
          <w:tab w:val="left" w:pos="720"/>
          <w:tab w:val="left" w:pos="1440"/>
          <w:tab w:val="left" w:pos="2160"/>
          <w:tab w:val="left" w:pos="2880"/>
        </w:tabs>
        <w:jc w:val="both"/>
      </w:pPr>
    </w:p>
    <w:p w14:paraId="4EADE7DF" w14:textId="77777777" w:rsidR="00157235" w:rsidRDefault="00157235" w:rsidP="00182433">
      <w:pPr>
        <w:tabs>
          <w:tab w:val="left" w:pos="0"/>
          <w:tab w:val="left" w:pos="720"/>
          <w:tab w:val="left" w:pos="1440"/>
          <w:tab w:val="left" w:pos="2160"/>
          <w:tab w:val="left" w:pos="2880"/>
        </w:tabs>
        <w:jc w:val="both"/>
      </w:pPr>
    </w:p>
    <w:p w14:paraId="00A53F11" w14:textId="77777777" w:rsidR="00157235" w:rsidRDefault="00157235" w:rsidP="00182433">
      <w:pPr>
        <w:tabs>
          <w:tab w:val="left" w:pos="0"/>
          <w:tab w:val="left" w:pos="720"/>
          <w:tab w:val="left" w:pos="1440"/>
          <w:tab w:val="left" w:pos="2160"/>
          <w:tab w:val="left" w:pos="2880"/>
        </w:tabs>
        <w:jc w:val="both"/>
      </w:pPr>
    </w:p>
    <w:p w14:paraId="5E71159D" w14:textId="77777777" w:rsidR="00157235" w:rsidRDefault="00157235" w:rsidP="00182433">
      <w:pPr>
        <w:tabs>
          <w:tab w:val="left" w:pos="0"/>
          <w:tab w:val="left" w:pos="720"/>
          <w:tab w:val="left" w:pos="1440"/>
          <w:tab w:val="left" w:pos="2160"/>
          <w:tab w:val="left" w:pos="2880"/>
        </w:tabs>
        <w:jc w:val="both"/>
      </w:pPr>
    </w:p>
    <w:p w14:paraId="335708D8" w14:textId="77777777" w:rsidR="00157235" w:rsidRDefault="00157235" w:rsidP="00182433">
      <w:pPr>
        <w:tabs>
          <w:tab w:val="left" w:pos="0"/>
          <w:tab w:val="left" w:pos="720"/>
          <w:tab w:val="left" w:pos="1440"/>
          <w:tab w:val="left" w:pos="2160"/>
          <w:tab w:val="left" w:pos="2880"/>
        </w:tabs>
        <w:jc w:val="both"/>
      </w:pPr>
    </w:p>
    <w:p w14:paraId="2CFB1F7C" w14:textId="77777777" w:rsidR="00157235" w:rsidRDefault="00157235" w:rsidP="00182433">
      <w:pPr>
        <w:tabs>
          <w:tab w:val="left" w:pos="0"/>
          <w:tab w:val="left" w:pos="720"/>
          <w:tab w:val="left" w:pos="1440"/>
          <w:tab w:val="left" w:pos="2160"/>
          <w:tab w:val="left" w:pos="2880"/>
        </w:tabs>
        <w:jc w:val="both"/>
      </w:pPr>
    </w:p>
    <w:p w14:paraId="38F3A9CB" w14:textId="77777777" w:rsidR="00157235" w:rsidRDefault="00157235" w:rsidP="00182433">
      <w:pPr>
        <w:tabs>
          <w:tab w:val="left" w:pos="0"/>
          <w:tab w:val="left" w:pos="720"/>
          <w:tab w:val="left" w:pos="1440"/>
          <w:tab w:val="left" w:pos="2160"/>
          <w:tab w:val="left" w:pos="2880"/>
        </w:tabs>
        <w:jc w:val="both"/>
      </w:pPr>
    </w:p>
    <w:p w14:paraId="76C5B11A" w14:textId="77777777" w:rsidR="00157235" w:rsidRDefault="00157235" w:rsidP="00182433">
      <w:pPr>
        <w:tabs>
          <w:tab w:val="left" w:pos="0"/>
          <w:tab w:val="left" w:pos="720"/>
          <w:tab w:val="left" w:pos="1440"/>
          <w:tab w:val="left" w:pos="2160"/>
          <w:tab w:val="left" w:pos="2880"/>
        </w:tabs>
        <w:jc w:val="both"/>
      </w:pPr>
    </w:p>
    <w:p w14:paraId="192822EA" w14:textId="77777777" w:rsidR="00157235" w:rsidRDefault="00157235" w:rsidP="00182433">
      <w:pPr>
        <w:tabs>
          <w:tab w:val="left" w:pos="0"/>
          <w:tab w:val="left" w:pos="720"/>
          <w:tab w:val="left" w:pos="1440"/>
          <w:tab w:val="left" w:pos="2160"/>
          <w:tab w:val="left" w:pos="2880"/>
        </w:tabs>
        <w:jc w:val="both"/>
      </w:pPr>
    </w:p>
    <w:p w14:paraId="33D03736" w14:textId="77777777" w:rsidR="00157235" w:rsidRPr="000836DF" w:rsidRDefault="00157235" w:rsidP="00157235">
      <w:pPr>
        <w:jc w:val="center"/>
        <w:rPr>
          <w:rFonts w:ascii="Calibri" w:hAnsi="Calibri"/>
          <w:u w:val="single"/>
          <w:lang w:val="en-GB"/>
        </w:rPr>
      </w:pPr>
      <w:r w:rsidRPr="000836DF">
        <w:rPr>
          <w:rFonts w:ascii="Calibri" w:hAnsi="Calibri"/>
          <w:i/>
          <w:u w:val="single"/>
          <w:lang w:val="en-GB"/>
        </w:rPr>
        <w:lastRenderedPageBreak/>
        <w:t>ANNEX A</w:t>
      </w:r>
    </w:p>
    <w:p w14:paraId="55E2E20A" w14:textId="77777777" w:rsidR="00157235" w:rsidRPr="000836DF" w:rsidRDefault="00157235" w:rsidP="00157235">
      <w:pPr>
        <w:pStyle w:val="NoSpacing"/>
        <w:rPr>
          <w:lang w:val="en-GB"/>
        </w:rPr>
      </w:pPr>
    </w:p>
    <w:p w14:paraId="7C068826" w14:textId="77777777" w:rsidR="00157235" w:rsidRPr="00723F50" w:rsidRDefault="00157235" w:rsidP="00723F50">
      <w:pPr>
        <w:pStyle w:val="NoSpacing"/>
        <w:jc w:val="center"/>
        <w:rPr>
          <w:b/>
          <w:lang w:val="en-GB"/>
        </w:rPr>
      </w:pPr>
      <w:r w:rsidRPr="00723F50">
        <w:rPr>
          <w:b/>
          <w:lang w:val="en-GB"/>
        </w:rPr>
        <w:t>Terms of Reference</w:t>
      </w:r>
      <w:r w:rsidR="00723F50" w:rsidRPr="00723F50">
        <w:rPr>
          <w:b/>
          <w:lang w:val="en-GB"/>
        </w:rPr>
        <w:t>/ Scope of Work</w:t>
      </w:r>
    </w:p>
    <w:p w14:paraId="21A216F0" w14:textId="77777777" w:rsidR="00157235" w:rsidRPr="00723F50" w:rsidRDefault="00157235" w:rsidP="00723F50">
      <w:pPr>
        <w:pStyle w:val="NoSpacing"/>
        <w:jc w:val="center"/>
        <w:rPr>
          <w:b/>
          <w:lang w:val="en-GB"/>
        </w:rPr>
      </w:pPr>
      <w:r w:rsidRPr="00723F50">
        <w:rPr>
          <w:b/>
          <w:lang w:val="en-GB"/>
        </w:rPr>
        <w:t>For</w:t>
      </w:r>
    </w:p>
    <w:p w14:paraId="6256B5D9" w14:textId="77777777" w:rsidR="00157235" w:rsidRPr="00723F50" w:rsidRDefault="00157235" w:rsidP="00723F50">
      <w:pPr>
        <w:pStyle w:val="NoSpacing"/>
        <w:jc w:val="center"/>
        <w:rPr>
          <w:b/>
          <w:lang w:val="en-GB"/>
        </w:rPr>
      </w:pPr>
      <w:r w:rsidRPr="00723F50">
        <w:rPr>
          <w:b/>
          <w:lang w:val="en-GB"/>
        </w:rPr>
        <w:t>Energy Auditing Services</w:t>
      </w:r>
    </w:p>
    <w:p w14:paraId="338B3CAB" w14:textId="77777777" w:rsidR="00157235" w:rsidRDefault="00157235" w:rsidP="00182433">
      <w:pPr>
        <w:tabs>
          <w:tab w:val="left" w:pos="0"/>
          <w:tab w:val="left" w:pos="720"/>
          <w:tab w:val="left" w:pos="1440"/>
          <w:tab w:val="left" w:pos="2160"/>
          <w:tab w:val="left" w:pos="2880"/>
        </w:tabs>
        <w:jc w:val="both"/>
      </w:pPr>
    </w:p>
    <w:p w14:paraId="7FA3491B" w14:textId="77777777" w:rsidR="00157235" w:rsidRDefault="00157235" w:rsidP="00182433">
      <w:pPr>
        <w:tabs>
          <w:tab w:val="left" w:pos="0"/>
          <w:tab w:val="left" w:pos="720"/>
          <w:tab w:val="left" w:pos="1440"/>
          <w:tab w:val="left" w:pos="2160"/>
          <w:tab w:val="left" w:pos="2880"/>
        </w:tabs>
        <w:jc w:val="both"/>
      </w:pPr>
    </w:p>
    <w:p w14:paraId="36387A9C" w14:textId="77777777" w:rsidR="00723F50" w:rsidRDefault="00723F50" w:rsidP="00723F50">
      <w:pPr>
        <w:tabs>
          <w:tab w:val="left" w:pos="0"/>
          <w:tab w:val="left" w:pos="720"/>
          <w:tab w:val="left" w:pos="1440"/>
          <w:tab w:val="left" w:pos="2160"/>
          <w:tab w:val="left" w:pos="2880"/>
        </w:tabs>
        <w:jc w:val="center"/>
      </w:pPr>
      <w:r>
        <w:t>&lt;Insert Terms of Reference/ Scope of Work for energy auditing services here&gt;</w:t>
      </w:r>
    </w:p>
    <w:p w14:paraId="2FC4786E" w14:textId="77777777" w:rsidR="00157235" w:rsidRDefault="00157235" w:rsidP="00182433">
      <w:pPr>
        <w:tabs>
          <w:tab w:val="left" w:pos="0"/>
          <w:tab w:val="left" w:pos="720"/>
          <w:tab w:val="left" w:pos="1440"/>
          <w:tab w:val="left" w:pos="2160"/>
          <w:tab w:val="left" w:pos="2880"/>
        </w:tabs>
        <w:jc w:val="both"/>
      </w:pPr>
    </w:p>
    <w:p w14:paraId="1F4CF1EC" w14:textId="77777777" w:rsidR="00157235" w:rsidRDefault="00157235" w:rsidP="00182433">
      <w:pPr>
        <w:tabs>
          <w:tab w:val="left" w:pos="0"/>
          <w:tab w:val="left" w:pos="720"/>
          <w:tab w:val="left" w:pos="1440"/>
          <w:tab w:val="left" w:pos="2160"/>
          <w:tab w:val="left" w:pos="2880"/>
        </w:tabs>
        <w:jc w:val="both"/>
      </w:pPr>
    </w:p>
    <w:p w14:paraId="65E9BC08" w14:textId="77777777" w:rsidR="00157235" w:rsidRDefault="00157235" w:rsidP="00182433">
      <w:pPr>
        <w:tabs>
          <w:tab w:val="left" w:pos="0"/>
          <w:tab w:val="left" w:pos="720"/>
          <w:tab w:val="left" w:pos="1440"/>
          <w:tab w:val="left" w:pos="2160"/>
          <w:tab w:val="left" w:pos="2880"/>
        </w:tabs>
        <w:jc w:val="both"/>
      </w:pPr>
    </w:p>
    <w:p w14:paraId="52DF5BD1" w14:textId="77777777" w:rsidR="00157235" w:rsidRDefault="00157235" w:rsidP="00182433">
      <w:pPr>
        <w:tabs>
          <w:tab w:val="left" w:pos="0"/>
          <w:tab w:val="left" w:pos="720"/>
          <w:tab w:val="left" w:pos="1440"/>
          <w:tab w:val="left" w:pos="2160"/>
          <w:tab w:val="left" w:pos="2880"/>
        </w:tabs>
        <w:jc w:val="both"/>
      </w:pPr>
    </w:p>
    <w:p w14:paraId="5DD243C1" w14:textId="77777777" w:rsidR="00157235" w:rsidRDefault="00157235" w:rsidP="00182433">
      <w:pPr>
        <w:tabs>
          <w:tab w:val="left" w:pos="0"/>
          <w:tab w:val="left" w:pos="720"/>
          <w:tab w:val="left" w:pos="1440"/>
          <w:tab w:val="left" w:pos="2160"/>
          <w:tab w:val="left" w:pos="2880"/>
        </w:tabs>
        <w:jc w:val="both"/>
      </w:pPr>
    </w:p>
    <w:p w14:paraId="667E335B" w14:textId="77777777" w:rsidR="00157235" w:rsidRDefault="00157235" w:rsidP="00182433">
      <w:pPr>
        <w:tabs>
          <w:tab w:val="left" w:pos="0"/>
          <w:tab w:val="left" w:pos="720"/>
          <w:tab w:val="left" w:pos="1440"/>
          <w:tab w:val="left" w:pos="2160"/>
          <w:tab w:val="left" w:pos="2880"/>
        </w:tabs>
        <w:jc w:val="both"/>
      </w:pPr>
    </w:p>
    <w:p w14:paraId="128507A6" w14:textId="77777777" w:rsidR="00157235" w:rsidRDefault="00157235" w:rsidP="00182433">
      <w:pPr>
        <w:tabs>
          <w:tab w:val="left" w:pos="0"/>
          <w:tab w:val="left" w:pos="720"/>
          <w:tab w:val="left" w:pos="1440"/>
          <w:tab w:val="left" w:pos="2160"/>
          <w:tab w:val="left" w:pos="2880"/>
        </w:tabs>
        <w:jc w:val="both"/>
      </w:pPr>
    </w:p>
    <w:p w14:paraId="148319C3" w14:textId="77777777" w:rsidR="00157235" w:rsidRDefault="00157235" w:rsidP="00182433">
      <w:pPr>
        <w:tabs>
          <w:tab w:val="left" w:pos="0"/>
          <w:tab w:val="left" w:pos="720"/>
          <w:tab w:val="left" w:pos="1440"/>
          <w:tab w:val="left" w:pos="2160"/>
          <w:tab w:val="left" w:pos="2880"/>
        </w:tabs>
        <w:jc w:val="both"/>
      </w:pPr>
    </w:p>
    <w:p w14:paraId="048018FF" w14:textId="77777777" w:rsidR="00157235" w:rsidRDefault="00157235" w:rsidP="00182433">
      <w:pPr>
        <w:tabs>
          <w:tab w:val="left" w:pos="0"/>
          <w:tab w:val="left" w:pos="720"/>
          <w:tab w:val="left" w:pos="1440"/>
          <w:tab w:val="left" w:pos="2160"/>
          <w:tab w:val="left" w:pos="2880"/>
        </w:tabs>
        <w:jc w:val="both"/>
      </w:pPr>
    </w:p>
    <w:p w14:paraId="414BA93B" w14:textId="77777777" w:rsidR="00157235" w:rsidRDefault="00157235" w:rsidP="00182433">
      <w:pPr>
        <w:tabs>
          <w:tab w:val="left" w:pos="0"/>
          <w:tab w:val="left" w:pos="720"/>
          <w:tab w:val="left" w:pos="1440"/>
          <w:tab w:val="left" w:pos="2160"/>
          <w:tab w:val="left" w:pos="2880"/>
        </w:tabs>
        <w:jc w:val="both"/>
      </w:pPr>
    </w:p>
    <w:p w14:paraId="0EA817ED" w14:textId="77777777" w:rsidR="00157235" w:rsidRDefault="00157235" w:rsidP="00182433">
      <w:pPr>
        <w:tabs>
          <w:tab w:val="left" w:pos="0"/>
          <w:tab w:val="left" w:pos="720"/>
          <w:tab w:val="left" w:pos="1440"/>
          <w:tab w:val="left" w:pos="2160"/>
          <w:tab w:val="left" w:pos="2880"/>
        </w:tabs>
        <w:jc w:val="both"/>
      </w:pPr>
    </w:p>
    <w:p w14:paraId="61AA8A41" w14:textId="77777777" w:rsidR="00157235" w:rsidRDefault="00157235" w:rsidP="00182433">
      <w:pPr>
        <w:tabs>
          <w:tab w:val="left" w:pos="0"/>
          <w:tab w:val="left" w:pos="720"/>
          <w:tab w:val="left" w:pos="1440"/>
          <w:tab w:val="left" w:pos="2160"/>
          <w:tab w:val="left" w:pos="2880"/>
        </w:tabs>
        <w:jc w:val="both"/>
      </w:pPr>
    </w:p>
    <w:p w14:paraId="6686D16D" w14:textId="77777777" w:rsidR="00157235" w:rsidRDefault="00157235" w:rsidP="00182433">
      <w:pPr>
        <w:tabs>
          <w:tab w:val="left" w:pos="0"/>
          <w:tab w:val="left" w:pos="720"/>
          <w:tab w:val="left" w:pos="1440"/>
          <w:tab w:val="left" w:pos="2160"/>
          <w:tab w:val="left" w:pos="2880"/>
        </w:tabs>
        <w:jc w:val="both"/>
      </w:pPr>
    </w:p>
    <w:p w14:paraId="5D1D3F6D" w14:textId="77777777" w:rsidR="00157235" w:rsidRDefault="00157235" w:rsidP="00182433">
      <w:pPr>
        <w:tabs>
          <w:tab w:val="left" w:pos="0"/>
          <w:tab w:val="left" w:pos="720"/>
          <w:tab w:val="left" w:pos="1440"/>
          <w:tab w:val="left" w:pos="2160"/>
          <w:tab w:val="left" w:pos="2880"/>
        </w:tabs>
        <w:jc w:val="both"/>
      </w:pPr>
    </w:p>
    <w:p w14:paraId="461729F7" w14:textId="77777777" w:rsidR="00157235" w:rsidRDefault="00157235" w:rsidP="00182433">
      <w:pPr>
        <w:tabs>
          <w:tab w:val="left" w:pos="0"/>
          <w:tab w:val="left" w:pos="720"/>
          <w:tab w:val="left" w:pos="1440"/>
          <w:tab w:val="left" w:pos="2160"/>
          <w:tab w:val="left" w:pos="2880"/>
        </w:tabs>
        <w:jc w:val="both"/>
      </w:pPr>
    </w:p>
    <w:p w14:paraId="01B1BBC1" w14:textId="77777777" w:rsidR="00157235" w:rsidRDefault="00157235" w:rsidP="00182433">
      <w:pPr>
        <w:tabs>
          <w:tab w:val="left" w:pos="0"/>
          <w:tab w:val="left" w:pos="720"/>
          <w:tab w:val="left" w:pos="1440"/>
          <w:tab w:val="left" w:pos="2160"/>
          <w:tab w:val="left" w:pos="2880"/>
        </w:tabs>
        <w:jc w:val="both"/>
      </w:pPr>
    </w:p>
    <w:p w14:paraId="1A7C987B" w14:textId="77777777" w:rsidR="00157235" w:rsidRDefault="00157235" w:rsidP="00182433">
      <w:pPr>
        <w:tabs>
          <w:tab w:val="left" w:pos="0"/>
          <w:tab w:val="left" w:pos="720"/>
          <w:tab w:val="left" w:pos="1440"/>
          <w:tab w:val="left" w:pos="2160"/>
          <w:tab w:val="left" w:pos="2880"/>
        </w:tabs>
        <w:jc w:val="both"/>
      </w:pPr>
    </w:p>
    <w:p w14:paraId="38F27776" w14:textId="77777777" w:rsidR="00723F50" w:rsidRDefault="00723F50" w:rsidP="00182433">
      <w:pPr>
        <w:tabs>
          <w:tab w:val="left" w:pos="0"/>
          <w:tab w:val="left" w:pos="720"/>
          <w:tab w:val="left" w:pos="1440"/>
          <w:tab w:val="left" w:pos="2160"/>
          <w:tab w:val="left" w:pos="2880"/>
        </w:tabs>
        <w:jc w:val="both"/>
      </w:pPr>
    </w:p>
    <w:p w14:paraId="48DDAD01" w14:textId="77777777" w:rsidR="00157235" w:rsidRDefault="00157235" w:rsidP="00182433">
      <w:pPr>
        <w:tabs>
          <w:tab w:val="left" w:pos="0"/>
          <w:tab w:val="left" w:pos="720"/>
          <w:tab w:val="left" w:pos="1440"/>
          <w:tab w:val="left" w:pos="2160"/>
          <w:tab w:val="left" w:pos="2880"/>
        </w:tabs>
        <w:jc w:val="both"/>
      </w:pPr>
    </w:p>
    <w:p w14:paraId="7B42CF9C" w14:textId="77777777" w:rsidR="00157235" w:rsidRPr="00DA6FEE" w:rsidRDefault="00157235" w:rsidP="00157235">
      <w:pPr>
        <w:ind w:left="360"/>
        <w:jc w:val="center"/>
        <w:rPr>
          <w:rFonts w:ascii="Calibri" w:hAnsi="Calibri"/>
          <w:i/>
          <w:u w:val="single"/>
          <w:lang w:val="en-GB"/>
        </w:rPr>
      </w:pPr>
      <w:r>
        <w:rPr>
          <w:rFonts w:ascii="Calibri" w:hAnsi="Calibri"/>
          <w:i/>
          <w:u w:val="single"/>
          <w:lang w:val="en-GB"/>
        </w:rPr>
        <w:lastRenderedPageBreak/>
        <w:t>ANNEX B</w:t>
      </w:r>
    </w:p>
    <w:p w14:paraId="4D23821E" w14:textId="77777777" w:rsidR="00157235" w:rsidRPr="00DA6FEE" w:rsidRDefault="00157235" w:rsidP="00157235">
      <w:pPr>
        <w:pStyle w:val="NoSpacing"/>
        <w:jc w:val="center"/>
        <w:rPr>
          <w:b/>
        </w:rPr>
      </w:pPr>
      <w:r>
        <w:rPr>
          <w:b/>
        </w:rPr>
        <w:t>Consultant’s Quotation for Services</w:t>
      </w:r>
    </w:p>
    <w:p w14:paraId="664388D8" w14:textId="77777777" w:rsidR="00157235" w:rsidRDefault="00157235" w:rsidP="00182433">
      <w:pPr>
        <w:tabs>
          <w:tab w:val="left" w:pos="0"/>
          <w:tab w:val="left" w:pos="720"/>
          <w:tab w:val="left" w:pos="1440"/>
          <w:tab w:val="left" w:pos="2160"/>
          <w:tab w:val="left" w:pos="2880"/>
        </w:tabs>
        <w:jc w:val="both"/>
      </w:pPr>
    </w:p>
    <w:p w14:paraId="47E5BF67" w14:textId="77777777" w:rsidR="00723F50" w:rsidRDefault="00723F50" w:rsidP="00182433">
      <w:pPr>
        <w:tabs>
          <w:tab w:val="left" w:pos="0"/>
          <w:tab w:val="left" w:pos="720"/>
          <w:tab w:val="left" w:pos="1440"/>
          <w:tab w:val="left" w:pos="2160"/>
          <w:tab w:val="left" w:pos="2880"/>
        </w:tabs>
        <w:jc w:val="both"/>
      </w:pPr>
    </w:p>
    <w:p w14:paraId="53ECB2B3" w14:textId="77777777" w:rsidR="00723F50" w:rsidRDefault="00723F50" w:rsidP="00723F50">
      <w:pPr>
        <w:tabs>
          <w:tab w:val="left" w:pos="0"/>
          <w:tab w:val="left" w:pos="720"/>
          <w:tab w:val="left" w:pos="1440"/>
          <w:tab w:val="left" w:pos="2160"/>
          <w:tab w:val="left" w:pos="2880"/>
        </w:tabs>
        <w:jc w:val="center"/>
      </w:pPr>
      <w:r>
        <w:t>&lt;Insert Consultants quotation for services here&gt;</w:t>
      </w:r>
    </w:p>
    <w:p w14:paraId="3A906687" w14:textId="77777777" w:rsidR="00157235" w:rsidRDefault="00157235" w:rsidP="00182433">
      <w:pPr>
        <w:tabs>
          <w:tab w:val="left" w:pos="0"/>
          <w:tab w:val="left" w:pos="720"/>
          <w:tab w:val="left" w:pos="1440"/>
          <w:tab w:val="left" w:pos="2160"/>
          <w:tab w:val="left" w:pos="2880"/>
        </w:tabs>
        <w:jc w:val="both"/>
      </w:pPr>
    </w:p>
    <w:p w14:paraId="50BA194A" w14:textId="77777777" w:rsidR="00157235" w:rsidRDefault="00157235" w:rsidP="00182433">
      <w:pPr>
        <w:tabs>
          <w:tab w:val="left" w:pos="0"/>
          <w:tab w:val="left" w:pos="720"/>
          <w:tab w:val="left" w:pos="1440"/>
          <w:tab w:val="left" w:pos="2160"/>
          <w:tab w:val="left" w:pos="2880"/>
        </w:tabs>
        <w:jc w:val="both"/>
      </w:pPr>
    </w:p>
    <w:p w14:paraId="0E691A55" w14:textId="77777777" w:rsidR="00157235" w:rsidRDefault="00157235">
      <w:r>
        <w:br w:type="page"/>
      </w:r>
    </w:p>
    <w:p w14:paraId="7123D850" w14:textId="77777777" w:rsidR="00157235" w:rsidRPr="00DA6FEE" w:rsidRDefault="00157235" w:rsidP="00157235">
      <w:pPr>
        <w:ind w:left="360"/>
        <w:jc w:val="center"/>
        <w:rPr>
          <w:rFonts w:ascii="Calibri" w:hAnsi="Calibri"/>
          <w:i/>
          <w:u w:val="single"/>
          <w:lang w:val="en-GB"/>
        </w:rPr>
      </w:pPr>
      <w:r>
        <w:rPr>
          <w:rFonts w:ascii="Calibri" w:hAnsi="Calibri"/>
          <w:i/>
          <w:u w:val="single"/>
          <w:lang w:val="en-GB"/>
        </w:rPr>
        <w:lastRenderedPageBreak/>
        <w:t>ANNEX C</w:t>
      </w:r>
    </w:p>
    <w:p w14:paraId="072E6010" w14:textId="77777777" w:rsidR="00157235" w:rsidRPr="0089525F" w:rsidRDefault="00157235" w:rsidP="00157235">
      <w:pPr>
        <w:tabs>
          <w:tab w:val="left" w:pos="0"/>
          <w:tab w:val="left" w:pos="720"/>
          <w:tab w:val="left" w:pos="1170"/>
          <w:tab w:val="left" w:pos="1440"/>
          <w:tab w:val="left" w:pos="2160"/>
          <w:tab w:val="left" w:pos="2880"/>
        </w:tabs>
        <w:jc w:val="center"/>
        <w:rPr>
          <w:rFonts w:ascii="Calibri" w:eastAsia="Calibri" w:hAnsi="Calibri" w:cs="Lucida Grande"/>
          <w:b/>
          <w:color w:val="000000"/>
        </w:rPr>
      </w:pPr>
      <w:r w:rsidRPr="0089525F">
        <w:rPr>
          <w:rFonts w:ascii="Calibri" w:eastAsia="Calibri" w:hAnsi="Calibri" w:cs="Lucida Grande"/>
          <w:b/>
          <w:color w:val="000000"/>
        </w:rPr>
        <w:t>Outline for Level 2 Energy Audit Report</w:t>
      </w:r>
    </w:p>
    <w:p w14:paraId="192807FA" w14:textId="77777777" w:rsidR="00157235" w:rsidRPr="008E4AA3" w:rsidRDefault="00157235" w:rsidP="00157235">
      <w:pPr>
        <w:rPr>
          <w:rFonts w:cs="Calibri"/>
          <w:szCs w:val="28"/>
        </w:rPr>
      </w:pPr>
      <w:r>
        <w:rPr>
          <w:rFonts w:cs="Calibri"/>
          <w:szCs w:val="28"/>
        </w:rPr>
        <w:t>This serves as a guide for areas to be covered when preparing the Level 2 Energy Audit Report</w:t>
      </w:r>
    </w:p>
    <w:p w14:paraId="2FC6C435" w14:textId="77777777" w:rsidR="00157235" w:rsidRDefault="00157235" w:rsidP="00157235">
      <w:pPr>
        <w:rPr>
          <w:rFonts w:cs="Calibri"/>
          <w:b/>
          <w:sz w:val="28"/>
          <w:szCs w:val="28"/>
          <w:u w:val="single"/>
        </w:rPr>
      </w:pPr>
    </w:p>
    <w:p w14:paraId="7761FC8B" w14:textId="77777777" w:rsidR="00157235" w:rsidRPr="00EA0FD1" w:rsidRDefault="00157235" w:rsidP="00157235">
      <w:pPr>
        <w:rPr>
          <w:rFonts w:cs="Calibri"/>
          <w:b/>
          <w:sz w:val="28"/>
          <w:szCs w:val="28"/>
          <w:u w:val="single"/>
        </w:rPr>
      </w:pPr>
      <w:r w:rsidRPr="00EA0FD1">
        <w:rPr>
          <w:rFonts w:cs="Calibri"/>
          <w:b/>
          <w:sz w:val="28"/>
          <w:szCs w:val="28"/>
          <w:u w:val="single"/>
        </w:rPr>
        <w:t xml:space="preserve">Level 2 </w:t>
      </w:r>
      <w:proofErr w:type="gramStart"/>
      <w:r w:rsidRPr="00EA0FD1">
        <w:rPr>
          <w:rFonts w:cs="Calibri"/>
          <w:b/>
          <w:sz w:val="28"/>
          <w:szCs w:val="28"/>
          <w:u w:val="single"/>
        </w:rPr>
        <w:t>Energy  Audit</w:t>
      </w:r>
      <w:proofErr w:type="gramEnd"/>
      <w:r w:rsidRPr="00EA0FD1">
        <w:rPr>
          <w:rFonts w:cs="Calibri"/>
          <w:b/>
          <w:sz w:val="28"/>
          <w:szCs w:val="28"/>
          <w:u w:val="single"/>
        </w:rPr>
        <w:t xml:space="preserve"> Report Format</w:t>
      </w:r>
    </w:p>
    <w:p w14:paraId="052251CB" w14:textId="77777777" w:rsidR="00157235" w:rsidRDefault="00157235" w:rsidP="00157235">
      <w:pPr>
        <w:spacing w:line="360" w:lineRule="auto"/>
        <w:rPr>
          <w:rFonts w:cs="Calibri"/>
          <w:b/>
          <w:bCs/>
        </w:rPr>
      </w:pPr>
    </w:p>
    <w:p w14:paraId="10A87E70" w14:textId="77777777" w:rsidR="00157235" w:rsidRPr="00455D1E" w:rsidRDefault="00157235" w:rsidP="00157235">
      <w:pPr>
        <w:rPr>
          <w:rStyle w:val="Emphasis"/>
          <w:i w:val="0"/>
        </w:rPr>
      </w:pPr>
      <w:r w:rsidRPr="00455D1E">
        <w:rPr>
          <w:rStyle w:val="Emphasis"/>
          <w:i w:val="0"/>
        </w:rPr>
        <w:t>Executive Summary</w:t>
      </w:r>
    </w:p>
    <w:p w14:paraId="2B07502D" w14:textId="77777777" w:rsidR="00157235" w:rsidRPr="00455D1E" w:rsidRDefault="00157235" w:rsidP="00157235">
      <w:pPr>
        <w:numPr>
          <w:ilvl w:val="0"/>
          <w:numId w:val="5"/>
        </w:numPr>
        <w:spacing w:after="0" w:line="240" w:lineRule="auto"/>
        <w:rPr>
          <w:rStyle w:val="Emphasis"/>
          <w:i w:val="0"/>
        </w:rPr>
      </w:pPr>
      <w:r w:rsidRPr="00455D1E">
        <w:rPr>
          <w:rStyle w:val="Emphasis"/>
          <w:i w:val="0"/>
        </w:rPr>
        <w:t>Brief background and summary of scope</w:t>
      </w:r>
    </w:p>
    <w:p w14:paraId="529B9EBF" w14:textId="77777777" w:rsidR="00157235" w:rsidRPr="00455D1E" w:rsidRDefault="00157235" w:rsidP="00157235">
      <w:pPr>
        <w:numPr>
          <w:ilvl w:val="0"/>
          <w:numId w:val="5"/>
        </w:numPr>
        <w:spacing w:after="0" w:line="240" w:lineRule="auto"/>
        <w:rPr>
          <w:rStyle w:val="Emphasis"/>
          <w:i w:val="0"/>
        </w:rPr>
      </w:pPr>
      <w:r w:rsidRPr="00455D1E">
        <w:rPr>
          <w:rStyle w:val="Emphasis"/>
          <w:i w:val="0"/>
        </w:rPr>
        <w:t>EEM summary table</w:t>
      </w:r>
    </w:p>
    <w:p w14:paraId="3725DB68" w14:textId="77777777" w:rsidR="00157235" w:rsidRPr="00455D1E" w:rsidRDefault="00157235" w:rsidP="00157235">
      <w:pPr>
        <w:numPr>
          <w:ilvl w:val="0"/>
          <w:numId w:val="5"/>
        </w:numPr>
        <w:spacing w:after="0" w:line="240" w:lineRule="auto"/>
        <w:rPr>
          <w:rStyle w:val="Emphasis"/>
          <w:i w:val="0"/>
        </w:rPr>
      </w:pPr>
      <w:r w:rsidRPr="00455D1E">
        <w:rPr>
          <w:rStyle w:val="Emphasis"/>
          <w:i w:val="0"/>
        </w:rPr>
        <w:t>Summary of benchmarking results</w:t>
      </w:r>
    </w:p>
    <w:p w14:paraId="425EEC57" w14:textId="77777777" w:rsidR="00157235" w:rsidRPr="00455D1E" w:rsidRDefault="00157235" w:rsidP="00157235">
      <w:pPr>
        <w:rPr>
          <w:rStyle w:val="Emphasis"/>
          <w:i w:val="0"/>
        </w:rPr>
      </w:pPr>
      <w:r w:rsidRPr="00455D1E">
        <w:rPr>
          <w:rStyle w:val="Emphasis"/>
          <w:i w:val="0"/>
        </w:rPr>
        <w:t>Background Information</w:t>
      </w:r>
    </w:p>
    <w:p w14:paraId="4E9D8AFD" w14:textId="77777777" w:rsidR="00157235" w:rsidRPr="00455D1E" w:rsidRDefault="00157235" w:rsidP="00157235">
      <w:pPr>
        <w:numPr>
          <w:ilvl w:val="0"/>
          <w:numId w:val="6"/>
        </w:numPr>
        <w:spacing w:after="0" w:line="240" w:lineRule="auto"/>
        <w:rPr>
          <w:rStyle w:val="Emphasis"/>
          <w:i w:val="0"/>
        </w:rPr>
      </w:pPr>
      <w:r w:rsidRPr="00455D1E">
        <w:rPr>
          <w:rStyle w:val="Emphasis"/>
          <w:i w:val="0"/>
        </w:rPr>
        <w:t>Contact information for stakeholders</w:t>
      </w:r>
    </w:p>
    <w:p w14:paraId="0CE9ED65" w14:textId="77777777" w:rsidR="00157235" w:rsidRPr="00455D1E" w:rsidRDefault="00157235" w:rsidP="00157235">
      <w:pPr>
        <w:numPr>
          <w:ilvl w:val="0"/>
          <w:numId w:val="6"/>
        </w:numPr>
        <w:spacing w:after="0" w:line="240" w:lineRule="auto"/>
        <w:rPr>
          <w:rStyle w:val="Emphasis"/>
          <w:i w:val="0"/>
        </w:rPr>
      </w:pPr>
      <w:r w:rsidRPr="00455D1E">
        <w:rPr>
          <w:rStyle w:val="Emphasis"/>
          <w:i w:val="0"/>
        </w:rPr>
        <w:t>Audit scope, methodology</w:t>
      </w:r>
    </w:p>
    <w:p w14:paraId="0544FB3C" w14:textId="77777777" w:rsidR="00157235" w:rsidRPr="00455D1E" w:rsidRDefault="00157235" w:rsidP="00157235">
      <w:pPr>
        <w:numPr>
          <w:ilvl w:val="0"/>
          <w:numId w:val="6"/>
        </w:numPr>
        <w:spacing w:after="0" w:line="240" w:lineRule="auto"/>
        <w:rPr>
          <w:rStyle w:val="Emphasis"/>
          <w:i w:val="0"/>
        </w:rPr>
      </w:pPr>
      <w:r w:rsidRPr="00455D1E">
        <w:rPr>
          <w:rStyle w:val="Emphasis"/>
          <w:i w:val="0"/>
        </w:rPr>
        <w:t>Description of the site and the building</w:t>
      </w:r>
    </w:p>
    <w:p w14:paraId="4266E179" w14:textId="77777777" w:rsidR="00157235" w:rsidRPr="00455D1E" w:rsidRDefault="00157235" w:rsidP="00157235">
      <w:pPr>
        <w:numPr>
          <w:ilvl w:val="0"/>
          <w:numId w:val="6"/>
        </w:numPr>
        <w:spacing w:after="0" w:line="240" w:lineRule="auto"/>
        <w:rPr>
          <w:rStyle w:val="Emphasis"/>
          <w:i w:val="0"/>
        </w:rPr>
      </w:pPr>
      <w:r w:rsidRPr="00455D1E">
        <w:rPr>
          <w:rStyle w:val="Emphasis"/>
          <w:i w:val="0"/>
        </w:rPr>
        <w:t>Historical energy consumption and costs</w:t>
      </w:r>
    </w:p>
    <w:p w14:paraId="7FE4AD07" w14:textId="77777777" w:rsidR="00157235" w:rsidRPr="00455D1E" w:rsidRDefault="00157235" w:rsidP="00157235">
      <w:pPr>
        <w:numPr>
          <w:ilvl w:val="0"/>
          <w:numId w:val="6"/>
        </w:numPr>
        <w:spacing w:after="0" w:line="240" w:lineRule="auto"/>
        <w:rPr>
          <w:rStyle w:val="Emphasis"/>
          <w:i w:val="0"/>
        </w:rPr>
      </w:pPr>
      <w:r w:rsidRPr="00455D1E">
        <w:rPr>
          <w:rStyle w:val="Emphasis"/>
          <w:i w:val="0"/>
        </w:rPr>
        <w:t>Benchmarking results</w:t>
      </w:r>
    </w:p>
    <w:p w14:paraId="02CEF017" w14:textId="77777777" w:rsidR="00157235" w:rsidRPr="00455D1E" w:rsidRDefault="00157235" w:rsidP="00157235">
      <w:pPr>
        <w:numPr>
          <w:ilvl w:val="0"/>
          <w:numId w:val="6"/>
        </w:numPr>
        <w:spacing w:after="0" w:line="240" w:lineRule="auto"/>
        <w:rPr>
          <w:rStyle w:val="Emphasis"/>
          <w:i w:val="0"/>
        </w:rPr>
      </w:pPr>
      <w:r w:rsidRPr="00455D1E">
        <w:rPr>
          <w:rStyle w:val="Emphasis"/>
          <w:i w:val="0"/>
        </w:rPr>
        <w:t>End-use analysis results</w:t>
      </w:r>
    </w:p>
    <w:p w14:paraId="57DD5049" w14:textId="77777777" w:rsidR="00157235" w:rsidRPr="00455D1E" w:rsidRDefault="00157235" w:rsidP="00157235">
      <w:pPr>
        <w:rPr>
          <w:rStyle w:val="Emphasis"/>
          <w:i w:val="0"/>
        </w:rPr>
      </w:pPr>
      <w:r w:rsidRPr="00455D1E">
        <w:rPr>
          <w:rStyle w:val="Emphasis"/>
          <w:i w:val="0"/>
        </w:rPr>
        <w:t>Description of the Existing Building Systems</w:t>
      </w:r>
    </w:p>
    <w:p w14:paraId="605DE79F" w14:textId="77777777" w:rsidR="00157235" w:rsidRPr="00455D1E" w:rsidRDefault="00157235" w:rsidP="00157235">
      <w:pPr>
        <w:numPr>
          <w:ilvl w:val="0"/>
          <w:numId w:val="7"/>
        </w:numPr>
        <w:spacing w:after="0" w:line="240" w:lineRule="auto"/>
        <w:rPr>
          <w:rStyle w:val="Emphasis"/>
          <w:i w:val="0"/>
        </w:rPr>
      </w:pPr>
      <w:r w:rsidRPr="00455D1E">
        <w:rPr>
          <w:rStyle w:val="Emphasis"/>
          <w:i w:val="0"/>
        </w:rPr>
        <w:t>Occupancy</w:t>
      </w:r>
    </w:p>
    <w:p w14:paraId="0D8BAD36" w14:textId="77777777" w:rsidR="00157235" w:rsidRPr="00455D1E" w:rsidRDefault="00157235" w:rsidP="00157235">
      <w:pPr>
        <w:numPr>
          <w:ilvl w:val="0"/>
          <w:numId w:val="7"/>
        </w:numPr>
        <w:spacing w:after="0" w:line="240" w:lineRule="auto"/>
        <w:rPr>
          <w:rStyle w:val="Emphasis"/>
          <w:i w:val="0"/>
        </w:rPr>
      </w:pPr>
      <w:r w:rsidRPr="00455D1E">
        <w:rPr>
          <w:rStyle w:val="Emphasis"/>
          <w:i w:val="0"/>
        </w:rPr>
        <w:t>Building envelope</w:t>
      </w:r>
    </w:p>
    <w:p w14:paraId="42809A0D" w14:textId="77777777" w:rsidR="00157235" w:rsidRPr="00455D1E" w:rsidRDefault="00157235" w:rsidP="00157235">
      <w:pPr>
        <w:numPr>
          <w:ilvl w:val="0"/>
          <w:numId w:val="7"/>
        </w:numPr>
        <w:spacing w:after="0" w:line="240" w:lineRule="auto"/>
        <w:rPr>
          <w:rStyle w:val="Emphasis"/>
          <w:i w:val="0"/>
        </w:rPr>
      </w:pPr>
      <w:r w:rsidRPr="00455D1E">
        <w:rPr>
          <w:rStyle w:val="Emphasis"/>
          <w:i w:val="0"/>
        </w:rPr>
        <w:t>Lighting systems and mechanical systems</w:t>
      </w:r>
    </w:p>
    <w:p w14:paraId="5AA2CFB8" w14:textId="77777777" w:rsidR="00157235" w:rsidRPr="00455D1E" w:rsidRDefault="00157235" w:rsidP="00157235">
      <w:pPr>
        <w:numPr>
          <w:ilvl w:val="0"/>
          <w:numId w:val="7"/>
        </w:numPr>
        <w:spacing w:after="0" w:line="240" w:lineRule="auto"/>
        <w:rPr>
          <w:rStyle w:val="Emphasis"/>
          <w:i w:val="0"/>
        </w:rPr>
      </w:pPr>
      <w:r w:rsidRPr="00455D1E">
        <w:rPr>
          <w:rStyle w:val="Emphasis"/>
          <w:i w:val="0"/>
        </w:rPr>
        <w:t>Security, oversight, or operational requirements impacting this effort</w:t>
      </w:r>
    </w:p>
    <w:p w14:paraId="3307AE5F" w14:textId="77777777" w:rsidR="00157235" w:rsidRPr="00455D1E" w:rsidRDefault="00157235" w:rsidP="00157235">
      <w:pPr>
        <w:numPr>
          <w:ilvl w:val="0"/>
          <w:numId w:val="7"/>
        </w:numPr>
        <w:spacing w:after="0" w:line="240" w:lineRule="auto"/>
        <w:rPr>
          <w:rStyle w:val="Emphasis"/>
          <w:i w:val="0"/>
        </w:rPr>
      </w:pPr>
      <w:r w:rsidRPr="00455D1E">
        <w:rPr>
          <w:rStyle w:val="Emphasis"/>
          <w:i w:val="0"/>
        </w:rPr>
        <w:t>Photographs</w:t>
      </w:r>
    </w:p>
    <w:p w14:paraId="48B934E6" w14:textId="77777777" w:rsidR="00157235" w:rsidRPr="00455D1E" w:rsidRDefault="00157235" w:rsidP="00157235">
      <w:pPr>
        <w:rPr>
          <w:rStyle w:val="Emphasis"/>
          <w:i w:val="0"/>
        </w:rPr>
      </w:pPr>
      <w:r w:rsidRPr="00455D1E">
        <w:rPr>
          <w:rStyle w:val="Emphasis"/>
          <w:i w:val="0"/>
        </w:rPr>
        <w:t>Energy Efficiency Measures</w:t>
      </w:r>
    </w:p>
    <w:p w14:paraId="042F32DA" w14:textId="77777777" w:rsidR="00157235" w:rsidRPr="00455D1E" w:rsidRDefault="00157235" w:rsidP="00157235">
      <w:pPr>
        <w:numPr>
          <w:ilvl w:val="0"/>
          <w:numId w:val="8"/>
        </w:numPr>
        <w:spacing w:after="0" w:line="240" w:lineRule="auto"/>
        <w:rPr>
          <w:rStyle w:val="Emphasis"/>
          <w:i w:val="0"/>
        </w:rPr>
      </w:pPr>
      <w:r w:rsidRPr="00455D1E">
        <w:rPr>
          <w:rStyle w:val="Emphasis"/>
          <w:i w:val="0"/>
        </w:rPr>
        <w:t>No-cost/low-cost measures</w:t>
      </w:r>
    </w:p>
    <w:p w14:paraId="21BE79C3" w14:textId="77777777" w:rsidR="00157235" w:rsidRPr="00455D1E" w:rsidRDefault="00157235" w:rsidP="00157235">
      <w:pPr>
        <w:numPr>
          <w:ilvl w:val="0"/>
          <w:numId w:val="8"/>
        </w:numPr>
        <w:spacing w:after="0" w:line="240" w:lineRule="auto"/>
        <w:rPr>
          <w:rStyle w:val="Emphasis"/>
          <w:i w:val="0"/>
        </w:rPr>
      </w:pPr>
      <w:r w:rsidRPr="00455D1E">
        <w:rPr>
          <w:rStyle w:val="Emphasis"/>
          <w:i w:val="0"/>
        </w:rPr>
        <w:t>Capital investment measures</w:t>
      </w:r>
    </w:p>
    <w:p w14:paraId="2351F9E5" w14:textId="77777777" w:rsidR="00157235" w:rsidRPr="00455D1E" w:rsidRDefault="00157235" w:rsidP="00157235">
      <w:pPr>
        <w:numPr>
          <w:ilvl w:val="0"/>
          <w:numId w:val="8"/>
        </w:numPr>
        <w:spacing w:after="0" w:line="240" w:lineRule="auto"/>
        <w:rPr>
          <w:rStyle w:val="Emphasis"/>
          <w:i w:val="0"/>
        </w:rPr>
      </w:pPr>
      <w:r w:rsidRPr="00455D1E">
        <w:rPr>
          <w:rStyle w:val="Emphasis"/>
          <w:i w:val="0"/>
        </w:rPr>
        <w:t>Demand response measures</w:t>
      </w:r>
    </w:p>
    <w:p w14:paraId="1AEC87AE" w14:textId="77777777" w:rsidR="00157235" w:rsidRPr="00455D1E" w:rsidRDefault="00157235" w:rsidP="00157235">
      <w:pPr>
        <w:numPr>
          <w:ilvl w:val="0"/>
          <w:numId w:val="8"/>
        </w:numPr>
        <w:spacing w:after="0" w:line="240" w:lineRule="auto"/>
        <w:rPr>
          <w:rStyle w:val="Emphasis"/>
          <w:i w:val="0"/>
        </w:rPr>
      </w:pPr>
      <w:r w:rsidRPr="00455D1E">
        <w:rPr>
          <w:rStyle w:val="Emphasis"/>
          <w:i w:val="0"/>
        </w:rPr>
        <w:t>Distributed generation/renewable energy measures, O&amp;M measures</w:t>
      </w:r>
    </w:p>
    <w:p w14:paraId="7F1DEE9B" w14:textId="77777777" w:rsidR="00157235" w:rsidRPr="00455D1E" w:rsidRDefault="00157235" w:rsidP="00157235">
      <w:pPr>
        <w:numPr>
          <w:ilvl w:val="0"/>
          <w:numId w:val="8"/>
        </w:numPr>
        <w:spacing w:after="0" w:line="240" w:lineRule="auto"/>
        <w:rPr>
          <w:rStyle w:val="Emphasis"/>
          <w:i w:val="0"/>
        </w:rPr>
      </w:pPr>
      <w:r w:rsidRPr="00455D1E">
        <w:rPr>
          <w:rStyle w:val="Emphasis"/>
          <w:i w:val="0"/>
        </w:rPr>
        <w:t>Impact of current financial market, utility incentives, federal tax or grant support, etc.</w:t>
      </w:r>
    </w:p>
    <w:p w14:paraId="3A57ACB1" w14:textId="77777777" w:rsidR="00157235" w:rsidRPr="00455D1E" w:rsidRDefault="00157235" w:rsidP="00157235">
      <w:pPr>
        <w:rPr>
          <w:rStyle w:val="Emphasis"/>
          <w:i w:val="0"/>
        </w:rPr>
      </w:pPr>
      <w:r w:rsidRPr="00455D1E">
        <w:rPr>
          <w:rStyle w:val="Emphasis"/>
          <w:i w:val="0"/>
        </w:rPr>
        <w:t>Supporting Information</w:t>
      </w:r>
    </w:p>
    <w:p w14:paraId="5088C9DB" w14:textId="77777777" w:rsidR="00157235" w:rsidRPr="00455D1E" w:rsidRDefault="00157235" w:rsidP="00157235">
      <w:pPr>
        <w:numPr>
          <w:ilvl w:val="0"/>
          <w:numId w:val="9"/>
        </w:numPr>
        <w:spacing w:after="0" w:line="240" w:lineRule="auto"/>
        <w:rPr>
          <w:rStyle w:val="Emphasis"/>
          <w:i w:val="0"/>
        </w:rPr>
      </w:pPr>
      <w:r w:rsidRPr="00455D1E">
        <w:rPr>
          <w:rStyle w:val="Emphasis"/>
          <w:i w:val="0"/>
        </w:rPr>
        <w:t>Analysis</w:t>
      </w:r>
    </w:p>
    <w:p w14:paraId="2AB4C24F" w14:textId="77777777" w:rsidR="00157235" w:rsidRPr="00455D1E" w:rsidRDefault="00157235" w:rsidP="00157235">
      <w:pPr>
        <w:numPr>
          <w:ilvl w:val="0"/>
          <w:numId w:val="9"/>
        </w:numPr>
        <w:spacing w:after="0" w:line="240" w:lineRule="auto"/>
        <w:rPr>
          <w:rStyle w:val="Emphasis"/>
          <w:i w:val="0"/>
        </w:rPr>
      </w:pPr>
      <w:r w:rsidRPr="00455D1E">
        <w:rPr>
          <w:rStyle w:val="Emphasis"/>
          <w:i w:val="0"/>
        </w:rPr>
        <w:t>Measured data or monitoring results</w:t>
      </w:r>
    </w:p>
    <w:p w14:paraId="738F0BD1" w14:textId="77777777" w:rsidR="00157235" w:rsidRPr="00455D1E" w:rsidRDefault="00157235" w:rsidP="00157235">
      <w:pPr>
        <w:numPr>
          <w:ilvl w:val="0"/>
          <w:numId w:val="9"/>
        </w:numPr>
        <w:spacing w:after="0" w:line="240" w:lineRule="auto"/>
        <w:rPr>
          <w:rStyle w:val="Emphasis"/>
          <w:i w:val="0"/>
        </w:rPr>
      </w:pPr>
      <w:r w:rsidRPr="00455D1E">
        <w:rPr>
          <w:rStyle w:val="Emphasis"/>
          <w:i w:val="0"/>
        </w:rPr>
        <w:t>Manufacturers’ information or “cut sheets”</w:t>
      </w:r>
    </w:p>
    <w:p w14:paraId="51C536D4" w14:textId="77777777" w:rsidR="00157235" w:rsidRPr="00455D1E" w:rsidRDefault="00157235" w:rsidP="00157235">
      <w:pPr>
        <w:numPr>
          <w:ilvl w:val="0"/>
          <w:numId w:val="9"/>
        </w:numPr>
        <w:spacing w:after="0" w:line="240" w:lineRule="auto"/>
        <w:rPr>
          <w:rStyle w:val="Emphasis"/>
          <w:i w:val="0"/>
        </w:rPr>
      </w:pPr>
      <w:r w:rsidRPr="00455D1E">
        <w:rPr>
          <w:rStyle w:val="Emphasis"/>
          <w:i w:val="0"/>
        </w:rPr>
        <w:t>Plans and sketches</w:t>
      </w:r>
    </w:p>
    <w:p w14:paraId="15D53E0E" w14:textId="77777777" w:rsidR="00157235" w:rsidRPr="00455D1E" w:rsidRDefault="00157235" w:rsidP="00157235">
      <w:pPr>
        <w:numPr>
          <w:ilvl w:val="0"/>
          <w:numId w:val="9"/>
        </w:numPr>
        <w:spacing w:after="0" w:line="240" w:lineRule="auto"/>
        <w:rPr>
          <w:rStyle w:val="Emphasis"/>
          <w:i w:val="0"/>
        </w:rPr>
      </w:pPr>
      <w:r w:rsidRPr="00455D1E">
        <w:rPr>
          <w:rStyle w:val="Emphasis"/>
          <w:i w:val="0"/>
        </w:rPr>
        <w:t>Additional information or specifications</w:t>
      </w:r>
    </w:p>
    <w:p w14:paraId="30BA6D2A" w14:textId="77777777" w:rsidR="00157235" w:rsidRDefault="00157235" w:rsidP="00182433">
      <w:pPr>
        <w:tabs>
          <w:tab w:val="left" w:pos="0"/>
          <w:tab w:val="left" w:pos="720"/>
          <w:tab w:val="left" w:pos="1440"/>
          <w:tab w:val="left" w:pos="2160"/>
          <w:tab w:val="left" w:pos="2880"/>
        </w:tabs>
        <w:jc w:val="both"/>
      </w:pPr>
    </w:p>
    <w:sectPr w:rsidR="00157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460C"/>
    <w:multiLevelType w:val="hybridMultilevel"/>
    <w:tmpl w:val="8340D6F4"/>
    <w:lvl w:ilvl="0" w:tplc="1EAE6C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EA5CD1"/>
    <w:multiLevelType w:val="hybridMultilevel"/>
    <w:tmpl w:val="117C1A04"/>
    <w:lvl w:ilvl="0" w:tplc="2392DD1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A515A51"/>
    <w:multiLevelType w:val="hybridMultilevel"/>
    <w:tmpl w:val="CFFCB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C27E2"/>
    <w:multiLevelType w:val="hybridMultilevel"/>
    <w:tmpl w:val="9EE6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E2539"/>
    <w:multiLevelType w:val="hybridMultilevel"/>
    <w:tmpl w:val="56C4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12832"/>
    <w:multiLevelType w:val="hybridMultilevel"/>
    <w:tmpl w:val="8F86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324C2"/>
    <w:multiLevelType w:val="hybridMultilevel"/>
    <w:tmpl w:val="BAEA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03E2E"/>
    <w:multiLevelType w:val="hybridMultilevel"/>
    <w:tmpl w:val="6B02B914"/>
    <w:lvl w:ilvl="0" w:tplc="AC40C83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4E3ADF"/>
    <w:multiLevelType w:val="hybridMultilevel"/>
    <w:tmpl w:val="5EC4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5"/>
  </w:num>
  <w:num w:numId="6">
    <w:abstractNumId w:val="6"/>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20"/>
    <w:rsid w:val="00117104"/>
    <w:rsid w:val="00157235"/>
    <w:rsid w:val="00182433"/>
    <w:rsid w:val="005773F8"/>
    <w:rsid w:val="00663AAC"/>
    <w:rsid w:val="00723F50"/>
    <w:rsid w:val="008C2C36"/>
    <w:rsid w:val="00993201"/>
    <w:rsid w:val="00B85D7B"/>
    <w:rsid w:val="00C6362F"/>
    <w:rsid w:val="00CC7B91"/>
    <w:rsid w:val="00D27D20"/>
    <w:rsid w:val="00E5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871E"/>
  <w15:docId w15:val="{1754C1AA-4753-449D-9086-266D1294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7D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24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ulos">
    <w:name w:val="Subtitulos"/>
    <w:basedOn w:val="Heading2"/>
    <w:rsid w:val="00D27D20"/>
    <w:pPr>
      <w:keepLines w:val="0"/>
      <w:spacing w:before="120" w:after="120" w:line="240" w:lineRule="auto"/>
      <w:jc w:val="both"/>
    </w:pPr>
    <w:rPr>
      <w:rFonts w:ascii="Times New Roman Bold" w:eastAsia="MS ??" w:hAnsi="Times New Roman Bold" w:cs="Times New Roman"/>
      <w:bCs w:val="0"/>
      <w:color w:val="auto"/>
      <w:sz w:val="24"/>
      <w:szCs w:val="20"/>
      <w:lang w:val="es-ES_tradnl"/>
    </w:rPr>
  </w:style>
  <w:style w:type="character" w:customStyle="1" w:styleId="Heading2Char">
    <w:name w:val="Heading 2 Char"/>
    <w:basedOn w:val="DefaultParagraphFont"/>
    <w:link w:val="Heading2"/>
    <w:uiPriority w:val="9"/>
    <w:semiHidden/>
    <w:rsid w:val="00D27D20"/>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D27D20"/>
    <w:pPr>
      <w:spacing w:after="0" w:line="240" w:lineRule="auto"/>
    </w:pPr>
  </w:style>
  <w:style w:type="paragraph" w:customStyle="1" w:styleId="Sub-ClauseText">
    <w:name w:val="Sub-Clause Text"/>
    <w:basedOn w:val="Normal"/>
    <w:rsid w:val="00182433"/>
    <w:pPr>
      <w:spacing w:before="120" w:after="120" w:line="240" w:lineRule="auto"/>
      <w:jc w:val="both"/>
    </w:pPr>
    <w:rPr>
      <w:rFonts w:ascii="Times New Roman" w:eastAsia="MS ??" w:hAnsi="Times New Roman" w:cs="Times New Roman"/>
      <w:spacing w:val="-4"/>
      <w:sz w:val="24"/>
      <w:szCs w:val="20"/>
    </w:rPr>
  </w:style>
  <w:style w:type="paragraph" w:customStyle="1" w:styleId="A2-Heading3">
    <w:name w:val="A2-Heading 3"/>
    <w:basedOn w:val="Heading3"/>
    <w:rsid w:val="00182433"/>
    <w:pPr>
      <w:keepNext w:val="0"/>
      <w:keepLines w:val="0"/>
      <w:tabs>
        <w:tab w:val="left" w:pos="540"/>
      </w:tabs>
      <w:spacing w:before="0" w:line="240" w:lineRule="auto"/>
      <w:ind w:left="539" w:right="-34" w:hanging="539"/>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182433"/>
    <w:rPr>
      <w:rFonts w:asciiTheme="majorHAnsi" w:eastAsiaTheme="majorEastAsia" w:hAnsiTheme="majorHAnsi" w:cstheme="majorBidi"/>
      <w:b/>
      <w:bCs/>
      <w:color w:val="4F81BD" w:themeColor="accent1"/>
    </w:rPr>
  </w:style>
  <w:style w:type="paragraph" w:styleId="BodyText2">
    <w:name w:val="Body Text 2"/>
    <w:basedOn w:val="Normal"/>
    <w:link w:val="BodyText2Char"/>
    <w:rsid w:val="00182433"/>
    <w:pPr>
      <w:tabs>
        <w:tab w:val="left" w:pos="360"/>
        <w:tab w:val="right" w:leader="dot" w:pos="8640"/>
      </w:tabs>
      <w:spacing w:after="0" w:line="240" w:lineRule="auto"/>
    </w:pPr>
    <w:rPr>
      <w:rFonts w:ascii="Times New Roman" w:eastAsia="MS ??" w:hAnsi="Times New Roman" w:cs="Times New Roman"/>
      <w:sz w:val="20"/>
      <w:szCs w:val="24"/>
    </w:rPr>
  </w:style>
  <w:style w:type="character" w:customStyle="1" w:styleId="BodyText2Char">
    <w:name w:val="Body Text 2 Char"/>
    <w:basedOn w:val="DefaultParagraphFont"/>
    <w:link w:val="BodyText2"/>
    <w:rsid w:val="00182433"/>
    <w:rPr>
      <w:rFonts w:ascii="Times New Roman" w:eastAsia="MS ??" w:hAnsi="Times New Roman" w:cs="Times New Roman"/>
      <w:sz w:val="20"/>
      <w:szCs w:val="24"/>
    </w:rPr>
  </w:style>
  <w:style w:type="table" w:styleId="TableGrid">
    <w:name w:val="Table Grid"/>
    <w:basedOn w:val="TableNormal"/>
    <w:uiPriority w:val="59"/>
    <w:rsid w:val="0018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157235"/>
  </w:style>
  <w:style w:type="character" w:styleId="Emphasis">
    <w:name w:val="Emphasis"/>
    <w:qFormat/>
    <w:rsid w:val="00157235"/>
    <w:rPr>
      <w:i/>
      <w:iCs/>
    </w:rPr>
  </w:style>
  <w:style w:type="character" w:customStyle="1" w:styleId="Heading1Char">
    <w:name w:val="Heading 1 Char"/>
    <w:basedOn w:val="DefaultParagraphFont"/>
    <w:link w:val="Heading1"/>
    <w:uiPriority w:val="9"/>
    <w:rsid w:val="0015723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5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Pamela Nesbeth</cp:lastModifiedBy>
  <cp:revision>2</cp:revision>
  <cp:lastPrinted>2014-03-13T14:11:00Z</cp:lastPrinted>
  <dcterms:created xsi:type="dcterms:W3CDTF">2022-03-10T15:46:00Z</dcterms:created>
  <dcterms:modified xsi:type="dcterms:W3CDTF">2022-03-10T15:46:00Z</dcterms:modified>
</cp:coreProperties>
</file>